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D30F2" w14:textId="65E3246B" w:rsidR="008074FF" w:rsidRPr="00E83213" w:rsidRDefault="008074FF" w:rsidP="00CA73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213">
        <w:rPr>
          <w:rFonts w:ascii="Times New Roman" w:hAnsi="Times New Roman"/>
          <w:b/>
          <w:sz w:val="24"/>
          <w:szCs w:val="24"/>
        </w:rPr>
        <w:t xml:space="preserve">REGULAMIN ZBYWANIA </w:t>
      </w:r>
      <w:bookmarkStart w:id="0" w:name="_Hlk524345940"/>
      <w:r w:rsidRPr="00E83213">
        <w:rPr>
          <w:rFonts w:ascii="Times New Roman" w:hAnsi="Times New Roman"/>
          <w:b/>
          <w:sz w:val="24"/>
          <w:szCs w:val="24"/>
        </w:rPr>
        <w:t>SŁUŻBOWYCH SAMOCHODÓW OSOBOWYCH</w:t>
      </w:r>
    </w:p>
    <w:p w14:paraId="5D400324" w14:textId="00FBD4A0" w:rsidR="008074FF" w:rsidRPr="00E83213" w:rsidRDefault="008074FF" w:rsidP="00CA73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213">
        <w:rPr>
          <w:rFonts w:ascii="Times New Roman" w:hAnsi="Times New Roman"/>
          <w:b/>
          <w:sz w:val="24"/>
          <w:szCs w:val="24"/>
        </w:rPr>
        <w:t>stanowiących własność m. st. Warszawy i będących w użytkowaniu Zespołu do obsługi Pla</w:t>
      </w:r>
      <w:r w:rsidR="00811EA6">
        <w:rPr>
          <w:rFonts w:ascii="Times New Roman" w:hAnsi="Times New Roman"/>
          <w:b/>
          <w:sz w:val="24"/>
          <w:szCs w:val="24"/>
        </w:rPr>
        <w:t>cówek Opiekuńczo-Wychowawczych N</w:t>
      </w:r>
      <w:r w:rsidRPr="00E83213">
        <w:rPr>
          <w:rFonts w:ascii="Times New Roman" w:hAnsi="Times New Roman"/>
          <w:b/>
          <w:sz w:val="24"/>
          <w:szCs w:val="24"/>
        </w:rPr>
        <w:t>r 2</w:t>
      </w:r>
      <w:r w:rsidR="00667CD0" w:rsidRPr="00E83213">
        <w:rPr>
          <w:rFonts w:ascii="Times New Roman" w:hAnsi="Times New Roman"/>
          <w:b/>
          <w:sz w:val="24"/>
          <w:szCs w:val="24"/>
        </w:rPr>
        <w:t xml:space="preserve"> lub jednostek obsługiwanych przez Zespół</w:t>
      </w:r>
    </w:p>
    <w:p w14:paraId="5032BF21" w14:textId="77777777" w:rsidR="000E4F5C" w:rsidRPr="00E83213" w:rsidRDefault="000E4F5C" w:rsidP="00D456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07512D" w14:textId="7129C950" w:rsidR="008074FF" w:rsidRPr="00E83213" w:rsidRDefault="008074FF" w:rsidP="00CA73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213">
        <w:rPr>
          <w:rFonts w:ascii="Times New Roman" w:hAnsi="Times New Roman"/>
          <w:b/>
          <w:sz w:val="24"/>
          <w:szCs w:val="24"/>
        </w:rPr>
        <w:t>§1</w:t>
      </w:r>
    </w:p>
    <w:p w14:paraId="6B1CFED1" w14:textId="1D1B7C1A" w:rsidR="00CA737F" w:rsidRPr="00E83213" w:rsidRDefault="00CA737F" w:rsidP="00CA73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213">
        <w:rPr>
          <w:rFonts w:ascii="Times New Roman" w:hAnsi="Times New Roman"/>
          <w:b/>
          <w:sz w:val="24"/>
          <w:szCs w:val="24"/>
        </w:rPr>
        <w:t>Definicje</w:t>
      </w:r>
    </w:p>
    <w:p w14:paraId="1DAEE247" w14:textId="53B24025" w:rsidR="008074FF" w:rsidRPr="00E83213" w:rsidRDefault="008074FF" w:rsidP="00CA737F">
      <w:pPr>
        <w:pStyle w:val="Akapitzlist"/>
        <w:numPr>
          <w:ilvl w:val="0"/>
          <w:numId w:val="5"/>
        </w:numPr>
        <w:jc w:val="both"/>
        <w:rPr>
          <w:bCs/>
        </w:rPr>
      </w:pPr>
      <w:r w:rsidRPr="00E83213">
        <w:rPr>
          <w:bCs/>
        </w:rPr>
        <w:t>Regulamin określa zasady i tryb zbywania służbowych samochodów osobowych stanowiących własność miasta stołecznego Warszawy, będących w użytkowaniu Zespołu do obsługi Placówek Opiekuńczo-Wychowawczych nr 2</w:t>
      </w:r>
      <w:r w:rsidR="004A704E" w:rsidRPr="00E83213">
        <w:rPr>
          <w:bCs/>
        </w:rPr>
        <w:t xml:space="preserve"> lub jednostek obsługiwanych przez Zespół. </w:t>
      </w:r>
    </w:p>
    <w:p w14:paraId="592B6D5F" w14:textId="1951556D" w:rsidR="008074FF" w:rsidRPr="00E83213" w:rsidRDefault="008074FF" w:rsidP="00CA737F">
      <w:pPr>
        <w:pStyle w:val="Akapitzlist"/>
        <w:numPr>
          <w:ilvl w:val="0"/>
          <w:numId w:val="5"/>
        </w:numPr>
        <w:jc w:val="both"/>
        <w:rPr>
          <w:bCs/>
        </w:rPr>
      </w:pPr>
      <w:r w:rsidRPr="00E83213">
        <w:rPr>
          <w:bCs/>
        </w:rPr>
        <w:t xml:space="preserve">Ilekroć w zarządzeniu jest mowa o: </w:t>
      </w:r>
    </w:p>
    <w:p w14:paraId="60BDEABC" w14:textId="0FAC1450" w:rsidR="008074FF" w:rsidRPr="00E83213" w:rsidRDefault="008074FF" w:rsidP="00CA737F">
      <w:pPr>
        <w:pStyle w:val="Akapitzlist"/>
        <w:numPr>
          <w:ilvl w:val="0"/>
          <w:numId w:val="1"/>
        </w:numPr>
        <w:jc w:val="both"/>
        <w:rPr>
          <w:bCs/>
        </w:rPr>
      </w:pPr>
      <w:r w:rsidRPr="00E83213">
        <w:rPr>
          <w:b/>
        </w:rPr>
        <w:t>nabywcy</w:t>
      </w:r>
      <w:r w:rsidRPr="00E83213">
        <w:rPr>
          <w:bCs/>
        </w:rPr>
        <w:t xml:space="preserve"> – należy przez to rozumieć osobę fizyczną, osobę prawną lub jednostkę organizacyjną nie</w:t>
      </w:r>
      <w:r w:rsidR="0012431B" w:rsidRPr="00E83213">
        <w:rPr>
          <w:bCs/>
        </w:rPr>
        <w:t xml:space="preserve"> </w:t>
      </w:r>
      <w:r w:rsidRPr="00E83213">
        <w:rPr>
          <w:bCs/>
        </w:rPr>
        <w:t>posiadającą osobowości prawnej, której ofertę organizator uznał za najlepszą i która została wybrana do zawarcia umowy dotyczącej nabycia samochodu;</w:t>
      </w:r>
    </w:p>
    <w:p w14:paraId="70E30F7A" w14:textId="1C0B5164" w:rsidR="008074FF" w:rsidRPr="00E83213" w:rsidRDefault="008074FF" w:rsidP="00CA737F">
      <w:pPr>
        <w:pStyle w:val="Akapitzlist"/>
        <w:numPr>
          <w:ilvl w:val="0"/>
          <w:numId w:val="1"/>
        </w:numPr>
        <w:jc w:val="both"/>
        <w:rPr>
          <w:bCs/>
        </w:rPr>
      </w:pPr>
      <w:r w:rsidRPr="00E83213">
        <w:rPr>
          <w:b/>
        </w:rPr>
        <w:t xml:space="preserve">oferencie </w:t>
      </w:r>
      <w:r w:rsidRPr="00E83213">
        <w:rPr>
          <w:bCs/>
        </w:rPr>
        <w:t>– należy przez to rozumieć osobę fizyczną, osobę prawną lub jednostkę organizacyjną nie posiadającą osobowości prawnej, która złożyła ofertę nabycia samochodu;</w:t>
      </w:r>
    </w:p>
    <w:p w14:paraId="51D5ABB6" w14:textId="74D776C5" w:rsidR="008074FF" w:rsidRPr="00E83213" w:rsidRDefault="008074FF" w:rsidP="00CA737F">
      <w:pPr>
        <w:pStyle w:val="Akapitzlist"/>
        <w:numPr>
          <w:ilvl w:val="0"/>
          <w:numId w:val="1"/>
        </w:numPr>
        <w:jc w:val="both"/>
        <w:rPr>
          <w:bCs/>
        </w:rPr>
      </w:pPr>
      <w:r w:rsidRPr="00E83213">
        <w:rPr>
          <w:b/>
        </w:rPr>
        <w:t>organizatorze</w:t>
      </w:r>
      <w:r w:rsidRPr="00E83213">
        <w:rPr>
          <w:bCs/>
        </w:rPr>
        <w:t xml:space="preserve"> – należy przez to rozumieć Zespołu do obsługi Placówek Opiekuńczo-Wychowawczych nr 2 w Warszawie z siedzibą przy ul. Jaktorowskiej 6;</w:t>
      </w:r>
    </w:p>
    <w:p w14:paraId="77FB5E74" w14:textId="15A55ABC" w:rsidR="008074FF" w:rsidRPr="00E83213" w:rsidRDefault="008074FF" w:rsidP="00CA737F">
      <w:pPr>
        <w:pStyle w:val="Akapitzlist"/>
        <w:numPr>
          <w:ilvl w:val="0"/>
          <w:numId w:val="1"/>
        </w:numPr>
        <w:jc w:val="both"/>
        <w:rPr>
          <w:bCs/>
        </w:rPr>
      </w:pPr>
      <w:r w:rsidRPr="00E83213">
        <w:rPr>
          <w:b/>
        </w:rPr>
        <w:t>pracowniku</w:t>
      </w:r>
      <w:r w:rsidRPr="00E83213">
        <w:rPr>
          <w:bCs/>
        </w:rPr>
        <w:t xml:space="preserve"> – </w:t>
      </w:r>
      <w:r w:rsidR="000E2FAE" w:rsidRPr="00E83213">
        <w:rPr>
          <w:bCs/>
        </w:rPr>
        <w:t xml:space="preserve">należy przez to rozumieć </w:t>
      </w:r>
      <w:r w:rsidRPr="00E83213">
        <w:t xml:space="preserve">pracownika zatrudnionego Zespołu do obsługi Placówek Opiekuńczo-Wychowawczych nr 2 oraz jednostkach obsługiwanych przez Zespół; </w:t>
      </w:r>
    </w:p>
    <w:p w14:paraId="03CB5D09" w14:textId="42BF2677" w:rsidR="000E4F5C" w:rsidRPr="00E83213" w:rsidRDefault="000E4F5C" w:rsidP="00CA737F">
      <w:pPr>
        <w:pStyle w:val="Akapitzlist"/>
        <w:numPr>
          <w:ilvl w:val="0"/>
          <w:numId w:val="1"/>
        </w:numPr>
        <w:jc w:val="both"/>
        <w:rPr>
          <w:bCs/>
        </w:rPr>
      </w:pPr>
      <w:r w:rsidRPr="00E83213">
        <w:rPr>
          <w:b/>
        </w:rPr>
        <w:t>przetargu</w:t>
      </w:r>
      <w:r w:rsidRPr="00E83213">
        <w:t xml:space="preserve"> – </w:t>
      </w:r>
      <w:r w:rsidR="000E2FAE" w:rsidRPr="00E83213">
        <w:rPr>
          <w:bCs/>
        </w:rPr>
        <w:t xml:space="preserve">należy przez to rozumieć </w:t>
      </w:r>
      <w:r w:rsidRPr="00E83213">
        <w:t>przygotowany przez organizatora proces zbycia samochodów;</w:t>
      </w:r>
    </w:p>
    <w:p w14:paraId="05077029" w14:textId="73837E2B" w:rsidR="008074FF" w:rsidRPr="00E83213" w:rsidRDefault="008074FF" w:rsidP="004A704E">
      <w:pPr>
        <w:pStyle w:val="Akapitzlist"/>
        <w:numPr>
          <w:ilvl w:val="0"/>
          <w:numId w:val="1"/>
        </w:numPr>
        <w:jc w:val="both"/>
        <w:rPr>
          <w:bCs/>
        </w:rPr>
      </w:pPr>
      <w:r w:rsidRPr="00E83213">
        <w:rPr>
          <w:b/>
        </w:rPr>
        <w:t xml:space="preserve">samochodzie </w:t>
      </w:r>
      <w:r w:rsidRPr="00E83213">
        <w:rPr>
          <w:bCs/>
        </w:rPr>
        <w:t>lub</w:t>
      </w:r>
      <w:r w:rsidRPr="00E83213">
        <w:rPr>
          <w:b/>
        </w:rPr>
        <w:t xml:space="preserve"> samochodach  </w:t>
      </w:r>
      <w:r w:rsidRPr="00E83213">
        <w:rPr>
          <w:bCs/>
        </w:rPr>
        <w:t>– należy przez to rozumieć służbowy samochód</w:t>
      </w:r>
      <w:r w:rsidRPr="00E83213">
        <w:t xml:space="preserve"> </w:t>
      </w:r>
      <w:r w:rsidRPr="00E83213">
        <w:rPr>
          <w:bCs/>
        </w:rPr>
        <w:t>stanowiący własność m. st. Warszawy i będących w użytkowaniu Zespołu do obsługi Placówek Opiekuńczo-Wychowawczych nr 2</w:t>
      </w:r>
      <w:r w:rsidR="004A704E" w:rsidRPr="00E83213">
        <w:rPr>
          <w:bCs/>
        </w:rPr>
        <w:t xml:space="preserve"> lub jednostek obsługiwanych przez Zespół. </w:t>
      </w:r>
    </w:p>
    <w:p w14:paraId="25382782" w14:textId="43938213" w:rsidR="000E2FAE" w:rsidRPr="00E83213" w:rsidRDefault="000E2FAE" w:rsidP="00CA737F">
      <w:pPr>
        <w:pStyle w:val="Akapitzlist"/>
        <w:numPr>
          <w:ilvl w:val="0"/>
          <w:numId w:val="1"/>
        </w:numPr>
        <w:jc w:val="both"/>
        <w:rPr>
          <w:bCs/>
        </w:rPr>
      </w:pPr>
      <w:r w:rsidRPr="00E83213">
        <w:rPr>
          <w:b/>
        </w:rPr>
        <w:t>Zespole</w:t>
      </w:r>
      <w:r w:rsidRPr="00E83213">
        <w:rPr>
          <w:bCs/>
        </w:rPr>
        <w:t xml:space="preserve"> – należy przez to rozumieć Zespół do obsługi Placówek Opiekuńczo-Wychowawczych nr 2 w Warszawie z siedzibą przy ul. Jaktorowskiej 6. </w:t>
      </w:r>
    </w:p>
    <w:p w14:paraId="6AD208AC" w14:textId="77777777" w:rsidR="000E4F5C" w:rsidRPr="00E83213" w:rsidRDefault="000E4F5C" w:rsidP="00CA737F">
      <w:pPr>
        <w:pStyle w:val="Akapitzlist"/>
        <w:ind w:left="1146"/>
        <w:jc w:val="both"/>
        <w:rPr>
          <w:bCs/>
        </w:rPr>
      </w:pPr>
    </w:p>
    <w:p w14:paraId="1C65CBDC" w14:textId="4274BBA0" w:rsidR="000E4F5C" w:rsidRPr="00E83213" w:rsidRDefault="000E4F5C" w:rsidP="00CA73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213">
        <w:rPr>
          <w:rFonts w:ascii="Times New Roman" w:hAnsi="Times New Roman"/>
          <w:b/>
          <w:sz w:val="24"/>
          <w:szCs w:val="24"/>
        </w:rPr>
        <w:t>§2</w:t>
      </w:r>
    </w:p>
    <w:p w14:paraId="134EBC39" w14:textId="2749FFF6" w:rsidR="00CA737F" w:rsidRPr="00E83213" w:rsidRDefault="00CA737F" w:rsidP="00CA73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213">
        <w:rPr>
          <w:rFonts w:ascii="Times New Roman" w:hAnsi="Times New Roman"/>
          <w:b/>
          <w:sz w:val="24"/>
          <w:szCs w:val="24"/>
        </w:rPr>
        <w:t>Przetarg</w:t>
      </w:r>
    </w:p>
    <w:p w14:paraId="1F314FD6" w14:textId="71C1B512" w:rsidR="008074FF" w:rsidRPr="00E83213" w:rsidRDefault="008074FF" w:rsidP="00CA737F">
      <w:pPr>
        <w:pStyle w:val="Akapitzlist"/>
        <w:numPr>
          <w:ilvl w:val="0"/>
          <w:numId w:val="6"/>
        </w:numPr>
        <w:jc w:val="both"/>
        <w:rPr>
          <w:bCs/>
        </w:rPr>
      </w:pPr>
      <w:r w:rsidRPr="00E83213">
        <w:t xml:space="preserve">Zbycie samochodów następuje w drodze </w:t>
      </w:r>
      <w:r w:rsidR="000E4F5C" w:rsidRPr="00E83213">
        <w:t xml:space="preserve">pisemnego przetargu. </w:t>
      </w:r>
    </w:p>
    <w:p w14:paraId="55C68A7B" w14:textId="325717E0" w:rsidR="000E4F5C" w:rsidRPr="00E83213" w:rsidRDefault="000E4F5C" w:rsidP="004A704E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E83213">
        <w:t>W przetargu nie mogą brać udziału osoby wchodzące w skład komisji</w:t>
      </w:r>
      <w:r w:rsidR="004A704E" w:rsidRPr="00E83213">
        <w:t>, o której mowa w §</w:t>
      </w:r>
      <w:r w:rsidR="0012431B" w:rsidRPr="00E83213">
        <w:t>3 niniejszego regulaminu,</w:t>
      </w:r>
      <w:r w:rsidRPr="00E83213">
        <w:t xml:space="preserve"> a także ich małżonkowie, osoby znajdujące się z nimi w stosunku pokrewieństwa lub powinowactwa w linii prostej, pokrewieństwa lub powinowactwa w linii bocznej do drugiego stopnia oraz osoby związane z osobą wchodzącą w skład komisji z tytułu przysposobienia, opieki lub kurateli.</w:t>
      </w:r>
    </w:p>
    <w:p w14:paraId="3C95A4EB" w14:textId="2BC45F08" w:rsidR="00CA737F" w:rsidRPr="00E83213" w:rsidRDefault="00CA737F" w:rsidP="00CA737F">
      <w:pPr>
        <w:pStyle w:val="Akapitzlist"/>
        <w:numPr>
          <w:ilvl w:val="0"/>
          <w:numId w:val="5"/>
        </w:numPr>
        <w:jc w:val="both"/>
      </w:pPr>
      <w:r w:rsidRPr="00E83213">
        <w:t>Oferent biorący udział w przetargu, ponosi koszty swojego udziału w nim.</w:t>
      </w:r>
    </w:p>
    <w:p w14:paraId="53E498EC" w14:textId="0A5E54DC" w:rsidR="00CA737F" w:rsidRPr="00E83213" w:rsidRDefault="00CA737F" w:rsidP="00CA737F">
      <w:pPr>
        <w:pStyle w:val="Akapitzlist"/>
        <w:numPr>
          <w:ilvl w:val="0"/>
          <w:numId w:val="5"/>
        </w:numPr>
        <w:jc w:val="both"/>
      </w:pPr>
      <w:r w:rsidRPr="00E83213">
        <w:t>Każdy oferent jest związany treścią niniejszego regulaminu oraz postanowieniami zawartymi w Ogłoszeniu.</w:t>
      </w:r>
    </w:p>
    <w:p w14:paraId="03CB6F81" w14:textId="0215030B" w:rsidR="00CA737F" w:rsidRPr="00E83213" w:rsidRDefault="00CA737F" w:rsidP="00CA737F">
      <w:pPr>
        <w:pStyle w:val="Akapitzlist"/>
        <w:numPr>
          <w:ilvl w:val="0"/>
          <w:numId w:val="5"/>
        </w:numPr>
        <w:jc w:val="both"/>
      </w:pPr>
      <w:r w:rsidRPr="00E83213">
        <w:t>Do przeprowadzenia przetargu, wystarcza złożenie przez oferenta jednej ważnej oferty.</w:t>
      </w:r>
    </w:p>
    <w:p w14:paraId="2E814C34" w14:textId="75271BF9" w:rsidR="00CA737F" w:rsidRPr="00E83213" w:rsidRDefault="00CA737F" w:rsidP="00CA737F">
      <w:pPr>
        <w:pStyle w:val="Akapitzlist"/>
        <w:numPr>
          <w:ilvl w:val="0"/>
          <w:numId w:val="5"/>
        </w:numPr>
        <w:jc w:val="both"/>
      </w:pPr>
      <w:r w:rsidRPr="00E83213">
        <w:t xml:space="preserve">Odpowiedzialność organizatora za wady rzeczy używanej (rękojmia), z zastrzeżeniem powszechnie obowiązujących przepisów prawa, jest wyłączona. </w:t>
      </w:r>
    </w:p>
    <w:p w14:paraId="60881F66" w14:textId="07DC7CEC" w:rsidR="000E4F5C" w:rsidRPr="00E83213" w:rsidRDefault="00CA737F" w:rsidP="0012431B">
      <w:pPr>
        <w:pStyle w:val="Akapitzlist"/>
        <w:numPr>
          <w:ilvl w:val="0"/>
          <w:numId w:val="5"/>
        </w:numPr>
        <w:jc w:val="both"/>
      </w:pPr>
      <w:r w:rsidRPr="00E83213">
        <w:t>Wszelkie spory mogące powstać w związku z umowami zawieranymi na podstawie niniejszego regulaminu będą rozstrzygane przez sąd powszechny właściwy miejscowo dla siedziby organizatora.</w:t>
      </w:r>
    </w:p>
    <w:p w14:paraId="0081513D" w14:textId="5CED4C7E" w:rsidR="000E2FAE" w:rsidRPr="00E83213" w:rsidRDefault="000E4F5C" w:rsidP="00CA7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213">
        <w:rPr>
          <w:rFonts w:ascii="Times New Roman" w:hAnsi="Times New Roman"/>
          <w:b/>
          <w:sz w:val="24"/>
          <w:szCs w:val="24"/>
        </w:rPr>
        <w:lastRenderedPageBreak/>
        <w:t>§3</w:t>
      </w:r>
    </w:p>
    <w:p w14:paraId="169C6C98" w14:textId="3584B128" w:rsidR="00CA737F" w:rsidRPr="00E83213" w:rsidRDefault="00C31A18" w:rsidP="00CA7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213">
        <w:rPr>
          <w:rFonts w:ascii="Times New Roman" w:hAnsi="Times New Roman"/>
          <w:b/>
          <w:sz w:val="24"/>
          <w:szCs w:val="24"/>
        </w:rPr>
        <w:t>Komisja</w:t>
      </w:r>
    </w:p>
    <w:p w14:paraId="63233677" w14:textId="6CC6028E" w:rsidR="000E2FAE" w:rsidRPr="00E83213" w:rsidRDefault="000E4F5C" w:rsidP="00CA737F">
      <w:pPr>
        <w:pStyle w:val="Akapitzlist"/>
        <w:numPr>
          <w:ilvl w:val="0"/>
          <w:numId w:val="9"/>
        </w:numPr>
        <w:jc w:val="both"/>
        <w:rPr>
          <w:b/>
        </w:rPr>
      </w:pPr>
      <w:r w:rsidRPr="00E83213">
        <w:t xml:space="preserve">W celu przeprowadzenia przetargu Dyrektor </w:t>
      </w:r>
      <w:r w:rsidR="000E2FAE" w:rsidRPr="00E83213">
        <w:t>Zespołu</w:t>
      </w:r>
      <w:r w:rsidRPr="00E83213">
        <w:t xml:space="preserve"> </w:t>
      </w:r>
      <w:r w:rsidR="000E2FAE" w:rsidRPr="00E83213">
        <w:t>powołuj</w:t>
      </w:r>
      <w:r w:rsidR="00D95CFC" w:rsidRPr="00E83213">
        <w:t>e</w:t>
      </w:r>
      <w:r w:rsidRPr="00E83213">
        <w:t xml:space="preserve"> </w:t>
      </w:r>
      <w:r w:rsidR="0012431B" w:rsidRPr="00E83213">
        <w:t>k</w:t>
      </w:r>
      <w:r w:rsidR="000E2FAE" w:rsidRPr="00E83213">
        <w:t>omisję</w:t>
      </w:r>
      <w:r w:rsidR="0012431B" w:rsidRPr="00E83213">
        <w:t xml:space="preserve"> („</w:t>
      </w:r>
      <w:r w:rsidR="0012431B" w:rsidRPr="00E83213">
        <w:rPr>
          <w:b/>
          <w:bCs/>
        </w:rPr>
        <w:t>Komisja</w:t>
      </w:r>
      <w:r w:rsidR="0012431B" w:rsidRPr="00E83213">
        <w:t>”),</w:t>
      </w:r>
      <w:r w:rsidR="000E2FAE" w:rsidRPr="00E83213">
        <w:t xml:space="preserve"> składającą się z trzech osób.</w:t>
      </w:r>
    </w:p>
    <w:p w14:paraId="229E42FE" w14:textId="77777777" w:rsidR="00C31A18" w:rsidRPr="00E83213" w:rsidRDefault="000E4F5C" w:rsidP="00C31A18">
      <w:pPr>
        <w:pStyle w:val="Akapitzlist"/>
        <w:numPr>
          <w:ilvl w:val="0"/>
          <w:numId w:val="9"/>
        </w:numPr>
        <w:jc w:val="both"/>
        <w:rPr>
          <w:b/>
        </w:rPr>
      </w:pPr>
      <w:r w:rsidRPr="00E83213">
        <w:t xml:space="preserve">W skład </w:t>
      </w:r>
      <w:r w:rsidR="000E2FAE" w:rsidRPr="00E83213">
        <w:t>K</w:t>
      </w:r>
      <w:r w:rsidRPr="00E83213">
        <w:t xml:space="preserve">omisji wchodzi </w:t>
      </w:r>
      <w:r w:rsidR="000E2FAE" w:rsidRPr="00E83213">
        <w:t>P</w:t>
      </w:r>
      <w:r w:rsidRPr="00E83213">
        <w:t>rzewodniczący</w:t>
      </w:r>
      <w:r w:rsidR="007D042D" w:rsidRPr="00E83213">
        <w:t xml:space="preserve"> oraz dwóch członków Komisji. </w:t>
      </w:r>
    </w:p>
    <w:p w14:paraId="3FFF6C1E" w14:textId="17368BCF" w:rsidR="000E4F5C" w:rsidRPr="00E83213" w:rsidRDefault="000E4F5C" w:rsidP="00C31A18">
      <w:pPr>
        <w:pStyle w:val="Akapitzlist"/>
        <w:numPr>
          <w:ilvl w:val="0"/>
          <w:numId w:val="9"/>
        </w:numPr>
        <w:jc w:val="both"/>
        <w:rPr>
          <w:b/>
        </w:rPr>
      </w:pPr>
      <w:r w:rsidRPr="00E83213">
        <w:t xml:space="preserve">Do zadań Komisji należy w szczególności: </w:t>
      </w:r>
    </w:p>
    <w:p w14:paraId="44E39DF4" w14:textId="3E8D15B6" w:rsidR="000E4F5C" w:rsidRPr="00E83213" w:rsidRDefault="007D042D" w:rsidP="00CA737F">
      <w:pPr>
        <w:pStyle w:val="Akapitzlist"/>
        <w:numPr>
          <w:ilvl w:val="0"/>
          <w:numId w:val="17"/>
        </w:numPr>
        <w:jc w:val="both"/>
        <w:rPr>
          <w:bCs/>
        </w:rPr>
      </w:pPr>
      <w:r w:rsidRPr="00E83213">
        <w:rPr>
          <w:bCs/>
        </w:rPr>
        <w:t>ustalenie ceny</w:t>
      </w:r>
      <w:r w:rsidR="000E4F5C" w:rsidRPr="00E83213">
        <w:rPr>
          <w:bCs/>
        </w:rPr>
        <w:t xml:space="preserve"> zbywanych </w:t>
      </w:r>
      <w:r w:rsidR="000E2FAE" w:rsidRPr="00E83213">
        <w:rPr>
          <w:bCs/>
        </w:rPr>
        <w:t>samochodów</w:t>
      </w:r>
      <w:r w:rsidR="000E4F5C" w:rsidRPr="00E83213">
        <w:rPr>
          <w:bCs/>
        </w:rPr>
        <w:t xml:space="preserve"> </w:t>
      </w:r>
      <w:r w:rsidR="00D95CFC" w:rsidRPr="00E83213">
        <w:rPr>
          <w:bCs/>
        </w:rPr>
        <w:t>z zastrzeżeniem, że cenę ustala się w</w:t>
      </w:r>
      <w:r w:rsidRPr="00E83213">
        <w:rPr>
          <w:bCs/>
        </w:rPr>
        <w:t> </w:t>
      </w:r>
      <w:r w:rsidR="00D95CFC" w:rsidRPr="00E83213">
        <w:rPr>
          <w:bCs/>
        </w:rPr>
        <w:t>wysokości nie niższej</w:t>
      </w:r>
      <w:r w:rsidR="00C31A18" w:rsidRPr="00E83213">
        <w:rPr>
          <w:bCs/>
        </w:rPr>
        <w:t>,</w:t>
      </w:r>
      <w:r w:rsidR="00D95CFC" w:rsidRPr="00E83213">
        <w:rPr>
          <w:bCs/>
        </w:rPr>
        <w:t xml:space="preserve"> niż wartość rynkowa samochodów </w:t>
      </w:r>
      <w:r w:rsidR="000E4F5C" w:rsidRPr="00E83213">
        <w:rPr>
          <w:bCs/>
        </w:rPr>
        <w:t>(w uzasadnionych przypadkach wycena może być poprzedzona opinią rzeczoznawcy);</w:t>
      </w:r>
    </w:p>
    <w:p w14:paraId="6B2F786C" w14:textId="21DE16EC" w:rsidR="000E4F5C" w:rsidRPr="00E83213" w:rsidRDefault="000E4F5C" w:rsidP="00CA737F">
      <w:pPr>
        <w:pStyle w:val="Akapitzlist"/>
        <w:numPr>
          <w:ilvl w:val="0"/>
          <w:numId w:val="17"/>
        </w:numPr>
        <w:jc w:val="both"/>
        <w:rPr>
          <w:bCs/>
        </w:rPr>
      </w:pPr>
      <w:r w:rsidRPr="00E83213">
        <w:rPr>
          <w:bCs/>
        </w:rPr>
        <w:t xml:space="preserve">przygotowanie </w:t>
      </w:r>
      <w:r w:rsidR="0012431B" w:rsidRPr="00E83213">
        <w:rPr>
          <w:bCs/>
        </w:rPr>
        <w:t>o</w:t>
      </w:r>
      <w:r w:rsidRPr="00E83213">
        <w:rPr>
          <w:bCs/>
        </w:rPr>
        <w:t>głoszeniem</w:t>
      </w:r>
      <w:r w:rsidR="00C31A18" w:rsidRPr="00E83213">
        <w:rPr>
          <w:bCs/>
        </w:rPr>
        <w:t xml:space="preserve"> i przeprowadzenie przetargu;</w:t>
      </w:r>
    </w:p>
    <w:p w14:paraId="172BBED3" w14:textId="4252C3C2" w:rsidR="000E4F5C" w:rsidRPr="00E83213" w:rsidRDefault="000E4F5C" w:rsidP="00CA737F">
      <w:pPr>
        <w:pStyle w:val="Akapitzlist"/>
        <w:numPr>
          <w:ilvl w:val="0"/>
          <w:numId w:val="17"/>
        </w:numPr>
        <w:jc w:val="both"/>
        <w:rPr>
          <w:bCs/>
        </w:rPr>
      </w:pPr>
      <w:r w:rsidRPr="00E83213">
        <w:rPr>
          <w:bCs/>
        </w:rPr>
        <w:t xml:space="preserve">wykonywanie innych czynności wynikających z niniejszego </w:t>
      </w:r>
      <w:r w:rsidR="000E2FAE" w:rsidRPr="00E83213">
        <w:rPr>
          <w:bCs/>
        </w:rPr>
        <w:t xml:space="preserve">regulaminu </w:t>
      </w:r>
      <w:r w:rsidRPr="00E83213">
        <w:rPr>
          <w:bCs/>
        </w:rPr>
        <w:t>i zastrzeżonych dla Komisji.</w:t>
      </w:r>
    </w:p>
    <w:bookmarkEnd w:id="0"/>
    <w:p w14:paraId="17BDE2FF" w14:textId="77777777" w:rsidR="00D95CFC" w:rsidRPr="00E83213" w:rsidRDefault="00D95CFC" w:rsidP="00D456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6D5DD0" w14:textId="28A12764" w:rsidR="000E2FAE" w:rsidRPr="00E83213" w:rsidRDefault="000E2FAE" w:rsidP="00CA737F">
      <w:pPr>
        <w:pStyle w:val="Akapitzlist"/>
        <w:ind w:left="0"/>
        <w:jc w:val="center"/>
        <w:rPr>
          <w:b/>
        </w:rPr>
      </w:pPr>
      <w:r w:rsidRPr="00E83213">
        <w:rPr>
          <w:b/>
        </w:rPr>
        <w:t>§</w:t>
      </w:r>
      <w:r w:rsidR="00D4563B" w:rsidRPr="00E83213">
        <w:rPr>
          <w:b/>
        </w:rPr>
        <w:t>4</w:t>
      </w:r>
    </w:p>
    <w:p w14:paraId="576B253D" w14:textId="3A768608" w:rsidR="00CA737F" w:rsidRPr="00E83213" w:rsidRDefault="00CA737F" w:rsidP="00CA737F">
      <w:pPr>
        <w:pStyle w:val="Akapitzlist"/>
        <w:ind w:left="0"/>
        <w:jc w:val="center"/>
        <w:rPr>
          <w:b/>
        </w:rPr>
      </w:pPr>
      <w:r w:rsidRPr="00E83213">
        <w:rPr>
          <w:b/>
        </w:rPr>
        <w:t>Ogłoszenie o przetargu</w:t>
      </w:r>
    </w:p>
    <w:p w14:paraId="06C890E1" w14:textId="60FEF9E6" w:rsidR="00D95CFC" w:rsidRPr="00E83213" w:rsidRDefault="000E2FAE" w:rsidP="00CA737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</w:pPr>
      <w:r w:rsidRPr="00E83213">
        <w:t xml:space="preserve">Komisja zamieszcza </w:t>
      </w:r>
      <w:r w:rsidR="0012431B" w:rsidRPr="00E83213">
        <w:t>o</w:t>
      </w:r>
      <w:r w:rsidRPr="00E83213">
        <w:t>głoszenie</w:t>
      </w:r>
      <w:r w:rsidR="00C31A18" w:rsidRPr="00E83213">
        <w:t xml:space="preserve"> o przetargu („</w:t>
      </w:r>
      <w:r w:rsidR="00C31A18" w:rsidRPr="00E83213">
        <w:rPr>
          <w:b/>
          <w:bCs/>
        </w:rPr>
        <w:t>Ogłoszenie</w:t>
      </w:r>
      <w:r w:rsidR="00C31A18" w:rsidRPr="00E83213">
        <w:t>”),</w:t>
      </w:r>
      <w:r w:rsidRPr="00E83213">
        <w:t xml:space="preserve"> na tablicy ogłoszeń Zespołu oraz </w:t>
      </w:r>
      <w:r w:rsidR="007D042D" w:rsidRPr="00E83213">
        <w:t xml:space="preserve">na stornie internetowej Zespołu </w:t>
      </w:r>
      <w:r w:rsidR="0012431B" w:rsidRPr="00E83213">
        <w:t>tj.</w:t>
      </w:r>
      <w:r w:rsidR="007D042D" w:rsidRPr="00E83213">
        <w:t>: www.zpow2.pl</w:t>
      </w:r>
      <w:r w:rsidRPr="00E83213">
        <w:t xml:space="preserve">, a w razie potrzeby również w innych miejscach przeznaczonych dla ogłoszeń. </w:t>
      </w:r>
    </w:p>
    <w:p w14:paraId="6F47E80B" w14:textId="2ECB73D9" w:rsidR="00D95CFC" w:rsidRPr="00E83213" w:rsidRDefault="000E2FAE" w:rsidP="00CA737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</w:pPr>
      <w:r w:rsidRPr="00E83213">
        <w:t xml:space="preserve">W Ogłoszeniu podaje się czas, miejsce, przedmiot oraz warunki </w:t>
      </w:r>
      <w:r w:rsidR="00C31A18" w:rsidRPr="00E83213">
        <w:t>przetargu.</w:t>
      </w:r>
    </w:p>
    <w:p w14:paraId="63356327" w14:textId="4E0F86B7" w:rsidR="00D95CFC" w:rsidRPr="00E83213" w:rsidRDefault="000E2FAE" w:rsidP="00CA737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</w:pPr>
      <w:r w:rsidRPr="00E83213">
        <w:t>W jednym Ogłoszeniu można zamieścić informację o więcej niż jedn</w:t>
      </w:r>
      <w:r w:rsidR="00D4563B" w:rsidRPr="00E83213">
        <w:t>ym</w:t>
      </w:r>
      <w:r w:rsidRPr="00E83213">
        <w:t xml:space="preserve"> zbywan</w:t>
      </w:r>
      <w:r w:rsidR="00D4563B" w:rsidRPr="00E83213">
        <w:t>ym</w:t>
      </w:r>
      <w:r w:rsidRPr="00E83213">
        <w:t xml:space="preserve"> </w:t>
      </w:r>
      <w:r w:rsidR="00D4563B" w:rsidRPr="00E83213">
        <w:t>samochodzie.</w:t>
      </w:r>
    </w:p>
    <w:p w14:paraId="4D0161B2" w14:textId="6ABA1246" w:rsidR="000E2FAE" w:rsidRPr="00E83213" w:rsidRDefault="000E2FAE" w:rsidP="00CA737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</w:pPr>
      <w:r w:rsidRPr="00E83213">
        <w:t>Ogłoszenie określa w szczególności:</w:t>
      </w:r>
    </w:p>
    <w:p w14:paraId="5A7A55C2" w14:textId="072DBB93" w:rsidR="000E2FAE" w:rsidRPr="00E83213" w:rsidRDefault="000E2FAE" w:rsidP="007D042D">
      <w:pPr>
        <w:pStyle w:val="Akapitzlist"/>
        <w:numPr>
          <w:ilvl w:val="0"/>
          <w:numId w:val="40"/>
        </w:numPr>
        <w:jc w:val="both"/>
      </w:pPr>
      <w:r w:rsidRPr="00E83213">
        <w:t>miejsce i termin składania ofert, z tym, że pomiędzy datą ogłoszenia, a terminem składania ofert powinno upłynąć co najmniej 14 dni kalendarzowych;</w:t>
      </w:r>
    </w:p>
    <w:p w14:paraId="2238D389" w14:textId="26DA37D6" w:rsidR="000E2FAE" w:rsidRPr="00E83213" w:rsidRDefault="000E2FAE" w:rsidP="007D042D">
      <w:pPr>
        <w:pStyle w:val="Akapitzlist"/>
        <w:numPr>
          <w:ilvl w:val="0"/>
          <w:numId w:val="40"/>
        </w:numPr>
        <w:jc w:val="both"/>
      </w:pPr>
      <w:r w:rsidRPr="00E83213">
        <w:t xml:space="preserve">miejsce i termin, w których można obejrzeć zbywane </w:t>
      </w:r>
      <w:r w:rsidR="00D95CFC" w:rsidRPr="00E83213">
        <w:t>samochody</w:t>
      </w:r>
      <w:r w:rsidRPr="00E83213">
        <w:t xml:space="preserve"> (jeżeli organizator dopuszcza taką możliwość);</w:t>
      </w:r>
    </w:p>
    <w:p w14:paraId="7918035C" w14:textId="66EE5408" w:rsidR="000E2FAE" w:rsidRPr="00E83213" w:rsidRDefault="000E2FAE" w:rsidP="007D042D">
      <w:pPr>
        <w:pStyle w:val="Akapitzlist"/>
        <w:numPr>
          <w:ilvl w:val="0"/>
          <w:numId w:val="40"/>
        </w:numPr>
        <w:jc w:val="both"/>
      </w:pPr>
      <w:r w:rsidRPr="00E83213">
        <w:t xml:space="preserve">rodzaj, typ i liczbę zbywanych </w:t>
      </w:r>
      <w:r w:rsidR="00D95CFC" w:rsidRPr="00E83213">
        <w:t>samochodów;</w:t>
      </w:r>
    </w:p>
    <w:p w14:paraId="79318702" w14:textId="77777777" w:rsidR="000E2FAE" w:rsidRPr="00E83213" w:rsidRDefault="000E2FAE" w:rsidP="007D042D">
      <w:pPr>
        <w:pStyle w:val="Akapitzlist"/>
        <w:numPr>
          <w:ilvl w:val="0"/>
          <w:numId w:val="40"/>
        </w:numPr>
        <w:jc w:val="both"/>
      </w:pPr>
      <w:r w:rsidRPr="00E83213">
        <w:t>cenę wywoławczą;</w:t>
      </w:r>
    </w:p>
    <w:p w14:paraId="7C155873" w14:textId="77777777" w:rsidR="000E2FAE" w:rsidRPr="00E83213" w:rsidRDefault="000E2FAE" w:rsidP="007D042D">
      <w:pPr>
        <w:pStyle w:val="Akapitzlist"/>
        <w:numPr>
          <w:ilvl w:val="0"/>
          <w:numId w:val="40"/>
        </w:numPr>
        <w:jc w:val="both"/>
      </w:pPr>
      <w:r w:rsidRPr="00E83213">
        <w:t>wymagania, jakim powinna odpowiadać oferta;</w:t>
      </w:r>
    </w:p>
    <w:p w14:paraId="59EF3660" w14:textId="1BDCDFD5" w:rsidR="000E2FAE" w:rsidRPr="00E83213" w:rsidRDefault="000E2FAE" w:rsidP="007D042D">
      <w:pPr>
        <w:pStyle w:val="Akapitzlist"/>
        <w:numPr>
          <w:ilvl w:val="0"/>
          <w:numId w:val="40"/>
        </w:numPr>
        <w:jc w:val="both"/>
      </w:pPr>
      <w:r w:rsidRPr="00E83213">
        <w:t xml:space="preserve">wskazanie, że organizator zastrzega sobie prawo odwołania </w:t>
      </w:r>
      <w:r w:rsidR="0012431B" w:rsidRPr="00E83213">
        <w:t>przetargu</w:t>
      </w:r>
      <w:r w:rsidRPr="00E83213">
        <w:t>, przesunięcia je</w:t>
      </w:r>
      <w:r w:rsidR="0012431B" w:rsidRPr="00E83213">
        <w:t>go</w:t>
      </w:r>
      <w:r w:rsidRPr="00E83213">
        <w:t xml:space="preserve"> terminu lub niedokonania wyboru oferty bez podania przyczyny;</w:t>
      </w:r>
    </w:p>
    <w:p w14:paraId="4905F1CB" w14:textId="77777777" w:rsidR="000E2FAE" w:rsidRPr="00E83213" w:rsidRDefault="000E2FAE" w:rsidP="007D042D">
      <w:pPr>
        <w:pStyle w:val="Akapitzlist"/>
        <w:numPr>
          <w:ilvl w:val="0"/>
          <w:numId w:val="40"/>
        </w:numPr>
        <w:jc w:val="both"/>
      </w:pPr>
      <w:r w:rsidRPr="00E83213">
        <w:t>termin zawarcia umowy sprzedaży;</w:t>
      </w:r>
    </w:p>
    <w:p w14:paraId="5C708952" w14:textId="1A46E2CA" w:rsidR="00CA737F" w:rsidRPr="00E83213" w:rsidRDefault="000E2FAE" w:rsidP="00C31A18">
      <w:pPr>
        <w:pStyle w:val="Akapitzlist"/>
        <w:numPr>
          <w:ilvl w:val="0"/>
          <w:numId w:val="40"/>
        </w:numPr>
        <w:jc w:val="both"/>
      </w:pPr>
      <w:r w:rsidRPr="00E83213">
        <w:t>dane osoby/osób do kontaktu.</w:t>
      </w:r>
    </w:p>
    <w:p w14:paraId="2C77248B" w14:textId="77777777" w:rsidR="00C31A18" w:rsidRPr="00E83213" w:rsidRDefault="00C31A18" w:rsidP="00C31A18">
      <w:pPr>
        <w:pStyle w:val="Akapitzlist"/>
        <w:ind w:left="1146"/>
        <w:jc w:val="both"/>
      </w:pPr>
    </w:p>
    <w:p w14:paraId="448DE8A3" w14:textId="0AF6D1F5" w:rsidR="00CA737F" w:rsidRPr="00E83213" w:rsidRDefault="00CA737F" w:rsidP="00CA73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213">
        <w:rPr>
          <w:rFonts w:ascii="Times New Roman" w:hAnsi="Times New Roman"/>
          <w:b/>
          <w:sz w:val="24"/>
          <w:szCs w:val="24"/>
        </w:rPr>
        <w:t>§</w:t>
      </w:r>
      <w:r w:rsidR="00D4563B" w:rsidRPr="00E83213">
        <w:rPr>
          <w:rFonts w:ascii="Times New Roman" w:hAnsi="Times New Roman"/>
          <w:b/>
          <w:sz w:val="24"/>
          <w:szCs w:val="24"/>
        </w:rPr>
        <w:t>5</w:t>
      </w:r>
    </w:p>
    <w:p w14:paraId="71A7416A" w14:textId="51E64B1D" w:rsidR="00CA737F" w:rsidRPr="00E83213" w:rsidRDefault="00CA737F" w:rsidP="00CA73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213">
        <w:rPr>
          <w:rFonts w:ascii="Times New Roman" w:hAnsi="Times New Roman"/>
          <w:b/>
          <w:sz w:val="24"/>
          <w:szCs w:val="24"/>
        </w:rPr>
        <w:t>Oferty w przetargu</w:t>
      </w:r>
    </w:p>
    <w:p w14:paraId="3EEBE3AA" w14:textId="54219CA4" w:rsidR="00CA737F" w:rsidRPr="00E83213" w:rsidRDefault="00CA737F" w:rsidP="00CA737F">
      <w:pPr>
        <w:pStyle w:val="Akapitzlist"/>
        <w:numPr>
          <w:ilvl w:val="0"/>
          <w:numId w:val="22"/>
        </w:numPr>
        <w:jc w:val="both"/>
        <w:rPr>
          <w:b/>
          <w:bCs/>
        </w:rPr>
      </w:pPr>
      <w:r w:rsidRPr="00E83213">
        <w:rPr>
          <w:rFonts w:eastAsia="CenturyGothic"/>
        </w:rPr>
        <w:t xml:space="preserve">Oferty w przetargu są składane </w:t>
      </w:r>
      <w:r w:rsidRPr="00E83213">
        <w:t>w języku polskim w formie pisemnej</w:t>
      </w:r>
      <w:r w:rsidRPr="00E83213">
        <w:rPr>
          <w:rFonts w:eastAsia="CenturyGothic"/>
        </w:rPr>
        <w:t xml:space="preserve">, </w:t>
      </w:r>
      <w:r w:rsidRPr="00E83213">
        <w:t xml:space="preserve">według wzoru </w:t>
      </w:r>
      <w:r w:rsidRPr="00A236DE">
        <w:t xml:space="preserve">stanowiącego </w:t>
      </w:r>
      <w:r w:rsidR="00F56511" w:rsidRPr="00A236DE">
        <w:rPr>
          <w:rFonts w:eastAsia="CenturyGothic"/>
          <w:b/>
          <w:bCs/>
        </w:rPr>
        <w:t>Z</w:t>
      </w:r>
      <w:r w:rsidRPr="00A236DE">
        <w:rPr>
          <w:rFonts w:eastAsia="CenturyGothic"/>
          <w:b/>
          <w:bCs/>
        </w:rPr>
        <w:t xml:space="preserve">ałącznik  nr 1 </w:t>
      </w:r>
      <w:r w:rsidRPr="00A236DE">
        <w:rPr>
          <w:rFonts w:eastAsia="CenturyGothic"/>
        </w:rPr>
        <w:t xml:space="preserve">do </w:t>
      </w:r>
      <w:r w:rsidR="0012431B" w:rsidRPr="00A236DE">
        <w:rPr>
          <w:rFonts w:eastAsia="CenturyGothic"/>
        </w:rPr>
        <w:t>niniejszego regulaminu</w:t>
      </w:r>
      <w:r w:rsidRPr="00A236DE">
        <w:rPr>
          <w:rFonts w:eastAsia="CenturyGothic"/>
        </w:rPr>
        <w:t>.</w:t>
      </w:r>
    </w:p>
    <w:p w14:paraId="7A89CAD2" w14:textId="19004503" w:rsidR="00CA737F" w:rsidRPr="00E83213" w:rsidRDefault="00CA737F" w:rsidP="00CA737F">
      <w:pPr>
        <w:pStyle w:val="Akapitzlist"/>
        <w:numPr>
          <w:ilvl w:val="0"/>
          <w:numId w:val="22"/>
        </w:numPr>
        <w:jc w:val="both"/>
        <w:rPr>
          <w:rFonts w:eastAsia="CenturyGothic"/>
        </w:rPr>
      </w:pPr>
      <w:r w:rsidRPr="00E83213">
        <w:rPr>
          <w:rFonts w:eastAsia="CenturyGothic"/>
        </w:rPr>
        <w:t xml:space="preserve">W sytuacji, w której oferent reprezentowany jest w </w:t>
      </w:r>
      <w:r w:rsidR="00F56511" w:rsidRPr="00E83213">
        <w:rPr>
          <w:rFonts w:eastAsia="CenturyGothic"/>
        </w:rPr>
        <w:t>p</w:t>
      </w:r>
      <w:r w:rsidRPr="00E83213">
        <w:rPr>
          <w:rFonts w:eastAsia="CenturyGothic"/>
        </w:rPr>
        <w:t>rzetargu przez pełnomocnika, do oferty należy załączyć dokument pełnomocnictwa w oryginale lub jego poświadczoną za zgodność z oryginałem przez notariusza kopię.</w:t>
      </w:r>
    </w:p>
    <w:p w14:paraId="71B93181" w14:textId="47AA2201" w:rsidR="00C31A18" w:rsidRPr="00E83213" w:rsidRDefault="00CA737F" w:rsidP="00D4563B">
      <w:pPr>
        <w:pStyle w:val="Akapitzlist"/>
        <w:numPr>
          <w:ilvl w:val="0"/>
          <w:numId w:val="22"/>
        </w:numPr>
        <w:jc w:val="both"/>
        <w:rPr>
          <w:rFonts w:eastAsia="CenturyGothic"/>
        </w:rPr>
      </w:pPr>
      <w:r w:rsidRPr="00E83213">
        <w:rPr>
          <w:rFonts w:eastAsia="CenturyGothic"/>
        </w:rPr>
        <w:t>Ewentualne poprawki w ofercie muszą być naniesione czytelnie i opatrzone podpisem oferenta lub jego pełnomocnika.</w:t>
      </w:r>
    </w:p>
    <w:p w14:paraId="5F0DEF83" w14:textId="77777777" w:rsidR="00D4563B" w:rsidRPr="00E83213" w:rsidRDefault="00D4563B" w:rsidP="001243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288912" w14:textId="55D171F7" w:rsidR="00CA737F" w:rsidRPr="00E83213" w:rsidRDefault="00CA737F" w:rsidP="00CA73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213">
        <w:rPr>
          <w:rFonts w:ascii="Times New Roman" w:hAnsi="Times New Roman"/>
          <w:b/>
          <w:sz w:val="24"/>
          <w:szCs w:val="24"/>
        </w:rPr>
        <w:t>§</w:t>
      </w:r>
      <w:r w:rsidR="00D4563B" w:rsidRPr="00E83213">
        <w:rPr>
          <w:rFonts w:ascii="Times New Roman" w:hAnsi="Times New Roman"/>
          <w:b/>
          <w:sz w:val="24"/>
          <w:szCs w:val="24"/>
        </w:rPr>
        <w:t>6</w:t>
      </w:r>
    </w:p>
    <w:p w14:paraId="151F349C" w14:textId="69E06434" w:rsidR="00CA737F" w:rsidRPr="00E83213" w:rsidRDefault="00CA737F" w:rsidP="00CA737F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213">
        <w:rPr>
          <w:rFonts w:ascii="Times New Roman" w:hAnsi="Times New Roman"/>
          <w:b/>
          <w:bCs/>
          <w:sz w:val="24"/>
          <w:szCs w:val="24"/>
        </w:rPr>
        <w:t>Termin i miejsce składania ofert</w:t>
      </w:r>
    </w:p>
    <w:p w14:paraId="6931F992" w14:textId="168D01D9" w:rsidR="00CA737F" w:rsidRPr="00E83213" w:rsidRDefault="00CA737F" w:rsidP="00CA737F">
      <w:pPr>
        <w:pStyle w:val="Akapitzlist"/>
        <w:numPr>
          <w:ilvl w:val="0"/>
          <w:numId w:val="26"/>
        </w:numPr>
        <w:jc w:val="both"/>
        <w:rPr>
          <w:rFonts w:eastAsia="CenturyGothic"/>
        </w:rPr>
      </w:pPr>
      <w:r w:rsidRPr="00E83213">
        <w:rPr>
          <w:rFonts w:eastAsia="CenturyGothic"/>
        </w:rPr>
        <w:t>Ofertę</w:t>
      </w:r>
      <w:r w:rsidR="00C31A18" w:rsidRPr="00E83213">
        <w:rPr>
          <w:rFonts w:eastAsia="CenturyGothic"/>
        </w:rPr>
        <w:t xml:space="preserve"> </w:t>
      </w:r>
      <w:r w:rsidRPr="00E83213">
        <w:rPr>
          <w:rFonts w:eastAsia="CenturyGothic"/>
        </w:rPr>
        <w:t>oraz inne dokumenty stanowiące załączniki do oferty, składa się w formie pisemnej, w zaklejonej kopercie, w miejscu i terminie określonym w Ogłoszeniu.</w:t>
      </w:r>
      <w:r w:rsidR="0012431B" w:rsidRPr="00E83213">
        <w:rPr>
          <w:rFonts w:eastAsia="CenturyGothic"/>
        </w:rPr>
        <w:t xml:space="preserve"> Na kopercie należy umieścić adnotację „OFERTA” dane oferenta oraz inne informacje wskazane w ogłoszeniu. </w:t>
      </w:r>
    </w:p>
    <w:p w14:paraId="3D403905" w14:textId="14635E70" w:rsidR="00CA737F" w:rsidRPr="00E83213" w:rsidRDefault="00CA737F" w:rsidP="00CA737F">
      <w:pPr>
        <w:pStyle w:val="Akapitzlist"/>
        <w:numPr>
          <w:ilvl w:val="0"/>
          <w:numId w:val="26"/>
        </w:numPr>
        <w:jc w:val="both"/>
        <w:rPr>
          <w:rFonts w:eastAsia="CenturyGothic"/>
        </w:rPr>
      </w:pPr>
      <w:r w:rsidRPr="00E83213">
        <w:rPr>
          <w:rFonts w:eastAsia="CenturyGothic"/>
        </w:rPr>
        <w:lastRenderedPageBreak/>
        <w:t>O ważności oferty decyduje data i godzina jej wpływu na adres wskazany w Ogłoszeniu, a nie data jej nadania przesyłką pocztową lub kurierską.</w:t>
      </w:r>
    </w:p>
    <w:p w14:paraId="61A74627" w14:textId="4C724181" w:rsidR="00F56511" w:rsidRPr="00E83213" w:rsidRDefault="00CA737F" w:rsidP="00C31A18">
      <w:pPr>
        <w:pStyle w:val="Akapitzlist"/>
        <w:numPr>
          <w:ilvl w:val="0"/>
          <w:numId w:val="26"/>
        </w:numPr>
        <w:jc w:val="both"/>
        <w:rPr>
          <w:rFonts w:eastAsia="CenturyGothic"/>
        </w:rPr>
      </w:pPr>
      <w:r w:rsidRPr="00E83213">
        <w:rPr>
          <w:rFonts w:eastAsia="CenturyGothic"/>
        </w:rPr>
        <w:t xml:space="preserve">Wszystkie złożone w </w:t>
      </w:r>
      <w:r w:rsidR="0012431B" w:rsidRPr="00E83213">
        <w:rPr>
          <w:rFonts w:eastAsia="CenturyGothic"/>
        </w:rPr>
        <w:t>p</w:t>
      </w:r>
      <w:r w:rsidRPr="00E83213">
        <w:rPr>
          <w:rFonts w:eastAsia="CenturyGothic"/>
        </w:rPr>
        <w:t xml:space="preserve">rzetargu oferty przechowuje </w:t>
      </w:r>
      <w:r w:rsidR="00F56511" w:rsidRPr="00E83213">
        <w:rPr>
          <w:rFonts w:eastAsia="CenturyGothic"/>
        </w:rPr>
        <w:t>Komisja</w:t>
      </w:r>
      <w:r w:rsidRPr="00E83213">
        <w:rPr>
          <w:rFonts w:eastAsia="CenturyGothic"/>
        </w:rPr>
        <w:t>, w sposób gwarantujący ich nienaruszalność i zachowanie poufności treści.</w:t>
      </w:r>
    </w:p>
    <w:p w14:paraId="6978B3BD" w14:textId="77777777" w:rsidR="00C31A18" w:rsidRPr="00E83213" w:rsidRDefault="00C31A18" w:rsidP="00C31A18">
      <w:pPr>
        <w:pStyle w:val="Akapitzlist"/>
        <w:jc w:val="both"/>
        <w:rPr>
          <w:rFonts w:eastAsia="CenturyGothic"/>
        </w:rPr>
      </w:pPr>
    </w:p>
    <w:p w14:paraId="28B18FDB" w14:textId="0904D04B" w:rsidR="00CA737F" w:rsidRPr="00E83213" w:rsidRDefault="00CA737F" w:rsidP="006671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213">
        <w:rPr>
          <w:rFonts w:ascii="Times New Roman" w:hAnsi="Times New Roman"/>
          <w:b/>
          <w:sz w:val="24"/>
          <w:szCs w:val="24"/>
        </w:rPr>
        <w:t>§</w:t>
      </w:r>
      <w:r w:rsidR="00D4563B" w:rsidRPr="00E83213">
        <w:rPr>
          <w:rFonts w:ascii="Times New Roman" w:hAnsi="Times New Roman"/>
          <w:b/>
          <w:sz w:val="24"/>
          <w:szCs w:val="24"/>
        </w:rPr>
        <w:t>7</w:t>
      </w:r>
    </w:p>
    <w:p w14:paraId="349E75C0" w14:textId="59D3C5A5" w:rsidR="00CA737F" w:rsidRPr="00E83213" w:rsidRDefault="00CA737F" w:rsidP="006671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213">
        <w:rPr>
          <w:rFonts w:ascii="Times New Roman" w:hAnsi="Times New Roman"/>
          <w:b/>
          <w:sz w:val="24"/>
          <w:szCs w:val="24"/>
        </w:rPr>
        <w:t>Okres związania ofertą</w:t>
      </w:r>
    </w:p>
    <w:p w14:paraId="7C00B831" w14:textId="2958AEF5" w:rsidR="00CA737F" w:rsidRPr="00E83213" w:rsidRDefault="00CA737F" w:rsidP="006671A0">
      <w:pPr>
        <w:pStyle w:val="Akapitzlist"/>
        <w:numPr>
          <w:ilvl w:val="0"/>
          <w:numId w:val="27"/>
        </w:numPr>
        <w:jc w:val="both"/>
        <w:rPr>
          <w:rFonts w:eastAsia="CenturyGothic"/>
        </w:rPr>
      </w:pPr>
      <w:r w:rsidRPr="00E83213">
        <w:rPr>
          <w:rFonts w:eastAsia="CenturyGothic"/>
        </w:rPr>
        <w:t>Oferent składający ofertę jest nią związany przez 30 dni licząc od dnia upływu terminu składania ofert.</w:t>
      </w:r>
    </w:p>
    <w:p w14:paraId="42A72BBB" w14:textId="2D418F8A" w:rsidR="00CA737F" w:rsidRPr="00E83213" w:rsidRDefault="00CA737F" w:rsidP="006671A0">
      <w:pPr>
        <w:pStyle w:val="Akapitzlist"/>
        <w:numPr>
          <w:ilvl w:val="0"/>
          <w:numId w:val="27"/>
        </w:numPr>
        <w:jc w:val="both"/>
        <w:rPr>
          <w:rFonts w:eastAsia="CenturyGothic"/>
        </w:rPr>
      </w:pPr>
      <w:r w:rsidRPr="00E83213">
        <w:rPr>
          <w:rFonts w:eastAsia="CenturyGothic"/>
        </w:rPr>
        <w:t xml:space="preserve">W sytuacji w której </w:t>
      </w:r>
      <w:r w:rsidR="006671A0" w:rsidRPr="00E83213">
        <w:rPr>
          <w:rFonts w:eastAsia="CenturyGothic"/>
        </w:rPr>
        <w:t>p</w:t>
      </w:r>
      <w:r w:rsidRPr="00E83213">
        <w:rPr>
          <w:rFonts w:eastAsia="CenturyGothic"/>
        </w:rPr>
        <w:t xml:space="preserve">rzetarg zostanie zamknięty bez wybrania którejkolwiek </w:t>
      </w:r>
      <w:r w:rsidRPr="00E83213">
        <w:rPr>
          <w:rFonts w:eastAsia="CenturyGothic"/>
        </w:rPr>
        <w:br/>
        <w:t>z ofert, oferta złożona w jego toku przestaje wiązać strony.</w:t>
      </w:r>
    </w:p>
    <w:p w14:paraId="472C664B" w14:textId="77777777" w:rsidR="006671A0" w:rsidRPr="00E83213" w:rsidRDefault="006671A0" w:rsidP="006671A0">
      <w:pPr>
        <w:pStyle w:val="Akapitzlist"/>
        <w:jc w:val="both"/>
        <w:rPr>
          <w:rFonts w:eastAsia="CenturyGothic"/>
        </w:rPr>
      </w:pPr>
    </w:p>
    <w:p w14:paraId="2F66196F" w14:textId="54C9143F" w:rsidR="006671A0" w:rsidRPr="00E83213" w:rsidRDefault="006671A0" w:rsidP="006671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213">
        <w:rPr>
          <w:rFonts w:ascii="Times New Roman" w:hAnsi="Times New Roman"/>
          <w:b/>
          <w:sz w:val="24"/>
          <w:szCs w:val="24"/>
        </w:rPr>
        <w:t>§</w:t>
      </w:r>
      <w:r w:rsidR="00D4563B" w:rsidRPr="00E83213">
        <w:rPr>
          <w:rFonts w:ascii="Times New Roman" w:hAnsi="Times New Roman"/>
          <w:b/>
          <w:sz w:val="24"/>
          <w:szCs w:val="24"/>
        </w:rPr>
        <w:t>8</w:t>
      </w:r>
    </w:p>
    <w:p w14:paraId="1EC6A92B" w14:textId="71F05D8B" w:rsidR="006671A0" w:rsidRPr="00E83213" w:rsidRDefault="006671A0" w:rsidP="006671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213">
        <w:rPr>
          <w:rFonts w:ascii="Times New Roman" w:hAnsi="Times New Roman"/>
          <w:b/>
          <w:sz w:val="24"/>
          <w:szCs w:val="24"/>
        </w:rPr>
        <w:t>Wycofanie oferty</w:t>
      </w:r>
    </w:p>
    <w:p w14:paraId="22458F8F" w14:textId="25815B6F" w:rsidR="00CA737F" w:rsidRPr="00E83213" w:rsidRDefault="00CA737F" w:rsidP="006671A0">
      <w:pPr>
        <w:pStyle w:val="Akapitzlist"/>
        <w:numPr>
          <w:ilvl w:val="0"/>
          <w:numId w:val="28"/>
        </w:numPr>
        <w:jc w:val="both"/>
        <w:rPr>
          <w:rFonts w:eastAsia="CenturyGothic"/>
        </w:rPr>
      </w:pPr>
      <w:r w:rsidRPr="00E83213">
        <w:rPr>
          <w:rFonts w:eastAsia="CenturyGothic"/>
        </w:rPr>
        <w:t>Oferent może wycofać ofertę przed upływem terminu do składania ofert.</w:t>
      </w:r>
    </w:p>
    <w:p w14:paraId="61A126A1" w14:textId="413CBB74" w:rsidR="00CA737F" w:rsidRPr="00E83213" w:rsidRDefault="00CA737F" w:rsidP="006671A0">
      <w:pPr>
        <w:pStyle w:val="Akapitzlist"/>
        <w:numPr>
          <w:ilvl w:val="0"/>
          <w:numId w:val="28"/>
        </w:numPr>
        <w:jc w:val="both"/>
        <w:rPr>
          <w:rFonts w:eastAsia="CenturyGothic"/>
        </w:rPr>
      </w:pPr>
      <w:r w:rsidRPr="00E83213">
        <w:rPr>
          <w:rFonts w:eastAsia="CenturyGothic"/>
        </w:rPr>
        <w:t>Wycofanie oferty musi mieć formę pisemną i musi zostać złożone za pośrednictwem operatora pocztowego, kuriera, lub osobiście w miejscu określonym w Ogłoszeniu</w:t>
      </w:r>
      <w:r w:rsidR="006671A0" w:rsidRPr="00E83213">
        <w:rPr>
          <w:rFonts w:eastAsia="CenturyGothic"/>
        </w:rPr>
        <w:t>.</w:t>
      </w:r>
      <w:r w:rsidR="0012431B" w:rsidRPr="00E83213">
        <w:rPr>
          <w:rFonts w:eastAsia="CenturyGothic"/>
        </w:rPr>
        <w:t xml:space="preserve"> Wycofanie oferty składa się w kopercie, na której należy umieścić adnotację „WYCOFANIE OFERTY” oraz dane oferenta</w:t>
      </w:r>
    </w:p>
    <w:p w14:paraId="5A5B2F19" w14:textId="77777777" w:rsidR="006671A0" w:rsidRPr="00E83213" w:rsidRDefault="00CA737F" w:rsidP="006671A0">
      <w:pPr>
        <w:pStyle w:val="Akapitzlist"/>
        <w:numPr>
          <w:ilvl w:val="0"/>
          <w:numId w:val="28"/>
        </w:numPr>
        <w:jc w:val="both"/>
        <w:rPr>
          <w:rFonts w:eastAsia="CenturyGothic"/>
        </w:rPr>
      </w:pPr>
      <w:r w:rsidRPr="00E83213">
        <w:rPr>
          <w:rFonts w:eastAsia="CenturyGothic"/>
        </w:rPr>
        <w:t>Jeżeli wycofanie oferty nadane za pośrednictwem operatora pocztowego lub kuriera wpłynie do organizatora po terminie otwarcia ofert, wycofanie oferty uważa się za nieskuteczne.</w:t>
      </w:r>
      <w:r w:rsidRPr="00E83213">
        <w:rPr>
          <w:b/>
          <w:bCs/>
        </w:rPr>
        <w:br/>
      </w:r>
    </w:p>
    <w:p w14:paraId="4536B365" w14:textId="33F91AB3" w:rsidR="006671A0" w:rsidRPr="00E83213" w:rsidRDefault="006671A0" w:rsidP="006671A0">
      <w:pPr>
        <w:pStyle w:val="Akapitzlist"/>
        <w:ind w:left="0"/>
        <w:jc w:val="center"/>
        <w:rPr>
          <w:rFonts w:eastAsia="CenturyGothic"/>
        </w:rPr>
      </w:pPr>
      <w:r w:rsidRPr="00E83213">
        <w:rPr>
          <w:b/>
          <w:bCs/>
        </w:rPr>
        <w:t>§</w:t>
      </w:r>
      <w:r w:rsidR="00D4563B" w:rsidRPr="00E83213">
        <w:rPr>
          <w:b/>
          <w:bCs/>
        </w:rPr>
        <w:t>9</w:t>
      </w:r>
    </w:p>
    <w:p w14:paraId="50C06677" w14:textId="6C9AD0BC" w:rsidR="00CA737F" w:rsidRPr="00E83213" w:rsidRDefault="006671A0" w:rsidP="00667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213">
        <w:rPr>
          <w:rFonts w:ascii="Times New Roman" w:hAnsi="Times New Roman"/>
          <w:b/>
          <w:bCs/>
          <w:sz w:val="24"/>
          <w:szCs w:val="24"/>
        </w:rPr>
        <w:t>Otwarcie ofert</w:t>
      </w:r>
    </w:p>
    <w:p w14:paraId="0027B19C" w14:textId="0D618850" w:rsidR="00CA737F" w:rsidRPr="00E83213" w:rsidRDefault="00CA737F" w:rsidP="006671A0">
      <w:pPr>
        <w:pStyle w:val="Akapitzlist"/>
        <w:numPr>
          <w:ilvl w:val="0"/>
          <w:numId w:val="29"/>
        </w:numPr>
        <w:jc w:val="both"/>
        <w:rPr>
          <w:b/>
          <w:bCs/>
        </w:rPr>
      </w:pPr>
      <w:r w:rsidRPr="00E83213">
        <w:rPr>
          <w:rFonts w:eastAsia="CenturyGothic"/>
        </w:rPr>
        <w:t>Przetarg składa się z części jawnej i niejawnej.</w:t>
      </w:r>
    </w:p>
    <w:p w14:paraId="0DD56100" w14:textId="56D2C697" w:rsidR="00CA737F" w:rsidRPr="00E83213" w:rsidRDefault="00CA737F" w:rsidP="006671A0">
      <w:pPr>
        <w:pStyle w:val="Akapitzlist"/>
        <w:numPr>
          <w:ilvl w:val="0"/>
          <w:numId w:val="29"/>
        </w:numPr>
        <w:jc w:val="both"/>
        <w:rPr>
          <w:b/>
          <w:bCs/>
        </w:rPr>
      </w:pPr>
      <w:r w:rsidRPr="00E83213">
        <w:t>Podczas części jawnej, na której mają prawo być obecni oferenci, Komisja podejmuje następujące czynności:</w:t>
      </w:r>
    </w:p>
    <w:p w14:paraId="17E41C4C" w14:textId="03714C4C" w:rsidR="00CA737F" w:rsidRPr="00E83213" w:rsidRDefault="00CA737F" w:rsidP="006671A0">
      <w:pPr>
        <w:pStyle w:val="Akapitzlist"/>
        <w:numPr>
          <w:ilvl w:val="0"/>
          <w:numId w:val="30"/>
        </w:numPr>
        <w:jc w:val="both"/>
      </w:pPr>
      <w:r w:rsidRPr="00E83213">
        <w:t>ustala liczbę złożonych ofert, które wpłynęły</w:t>
      </w:r>
      <w:r w:rsidR="00C31A18" w:rsidRPr="00E83213">
        <w:t>;</w:t>
      </w:r>
    </w:p>
    <w:p w14:paraId="251E6029" w14:textId="4B5FAFCD" w:rsidR="00CA737F" w:rsidRPr="00E83213" w:rsidRDefault="00CA737F" w:rsidP="006671A0">
      <w:pPr>
        <w:pStyle w:val="Akapitzlist"/>
        <w:numPr>
          <w:ilvl w:val="0"/>
          <w:numId w:val="30"/>
        </w:numPr>
        <w:jc w:val="both"/>
      </w:pPr>
      <w:r w:rsidRPr="00E83213">
        <w:t xml:space="preserve">otwiera koperty z ofertami i kwalifikuje je do części niejawnej </w:t>
      </w:r>
      <w:r w:rsidR="006671A0" w:rsidRPr="00E83213">
        <w:t>p</w:t>
      </w:r>
      <w:r w:rsidRPr="00E83213">
        <w:t>rzetargu;</w:t>
      </w:r>
    </w:p>
    <w:p w14:paraId="195BC27D" w14:textId="77777777" w:rsidR="00CA737F" w:rsidRPr="00E83213" w:rsidRDefault="00CA737F" w:rsidP="006671A0">
      <w:pPr>
        <w:pStyle w:val="Akapitzlist"/>
        <w:numPr>
          <w:ilvl w:val="0"/>
          <w:numId w:val="30"/>
        </w:numPr>
        <w:jc w:val="both"/>
      </w:pPr>
      <w:r w:rsidRPr="00E83213">
        <w:t>przyjmuje wyjaśnienia lub oświadczenia zgłoszone przez oferentów;</w:t>
      </w:r>
    </w:p>
    <w:p w14:paraId="7040F4B9" w14:textId="09152A86" w:rsidR="00CA737F" w:rsidRPr="00E83213" w:rsidRDefault="00CA737F" w:rsidP="006671A0">
      <w:pPr>
        <w:pStyle w:val="Akapitzlist"/>
        <w:numPr>
          <w:ilvl w:val="0"/>
          <w:numId w:val="30"/>
        </w:numPr>
        <w:jc w:val="both"/>
      </w:pPr>
      <w:r w:rsidRPr="00E83213">
        <w:t xml:space="preserve">informuje oferentów o terminie i miejscu części niejawnej </w:t>
      </w:r>
      <w:r w:rsidR="006671A0" w:rsidRPr="00E83213">
        <w:t>p</w:t>
      </w:r>
      <w:r w:rsidRPr="00E83213">
        <w:t>rzetargu.</w:t>
      </w:r>
    </w:p>
    <w:p w14:paraId="0C0D0C42" w14:textId="19234861" w:rsidR="00667CD0" w:rsidRPr="00E83213" w:rsidRDefault="00667CD0" w:rsidP="006671A0">
      <w:pPr>
        <w:pStyle w:val="Akapitzlist"/>
        <w:numPr>
          <w:ilvl w:val="0"/>
          <w:numId w:val="30"/>
        </w:numPr>
        <w:jc w:val="both"/>
      </w:pPr>
      <w:r w:rsidRPr="00E83213">
        <w:t xml:space="preserve">informuje o terminie i miejscu podania wyników przetargu. </w:t>
      </w:r>
    </w:p>
    <w:p w14:paraId="06F949B5" w14:textId="4E6155FA" w:rsidR="00CA737F" w:rsidRPr="00E83213" w:rsidRDefault="00CA737F" w:rsidP="006671A0">
      <w:pPr>
        <w:pStyle w:val="Akapitzlist"/>
        <w:numPr>
          <w:ilvl w:val="0"/>
          <w:numId w:val="29"/>
        </w:numPr>
        <w:jc w:val="both"/>
        <w:rPr>
          <w:rFonts w:eastAsia="CenturyGothic"/>
        </w:rPr>
      </w:pPr>
      <w:r w:rsidRPr="00E83213">
        <w:rPr>
          <w:rFonts w:eastAsia="CenturyGothic"/>
        </w:rPr>
        <w:t xml:space="preserve">Podczas części niejawnej Komisja analizuje zakwalifikowane do oceny oferty </w:t>
      </w:r>
      <w:r w:rsidRPr="00E83213">
        <w:rPr>
          <w:rFonts w:eastAsia="CenturyGothic"/>
        </w:rPr>
        <w:br/>
        <w:t>i wybiera spośród nich ofertę najkorzystniejszą lub stwierdza, że nie wybrano żadnej ze ofert.</w:t>
      </w:r>
    </w:p>
    <w:p w14:paraId="072C3CFA" w14:textId="11F7F3ED" w:rsidR="006671A0" w:rsidRPr="00E83213" w:rsidRDefault="006671A0" w:rsidP="006671A0">
      <w:pPr>
        <w:pStyle w:val="Akapitzlist"/>
        <w:numPr>
          <w:ilvl w:val="0"/>
          <w:numId w:val="29"/>
        </w:numPr>
        <w:jc w:val="both"/>
        <w:rPr>
          <w:rFonts w:eastAsia="CenturyGothic"/>
        </w:rPr>
      </w:pPr>
      <w:r w:rsidRPr="00E83213">
        <w:rPr>
          <w:rFonts w:eastAsia="CenturyGothic"/>
        </w:rPr>
        <w:t>W przypadku rozbieżności pomiędzy zaoferowaną w ofercie ceną wpisaną liczbowo, a</w:t>
      </w:r>
      <w:r w:rsidR="00C31A18" w:rsidRPr="00E83213">
        <w:rPr>
          <w:rFonts w:eastAsia="CenturyGothic"/>
        </w:rPr>
        <w:t> </w:t>
      </w:r>
      <w:r w:rsidRPr="00E83213">
        <w:rPr>
          <w:rFonts w:eastAsia="CenturyGothic"/>
        </w:rPr>
        <w:t>ceną wpisaną słownie, Komisja bierze pod uwagę cenę wyższą.</w:t>
      </w:r>
    </w:p>
    <w:p w14:paraId="248D58D5" w14:textId="52EE9CE2" w:rsidR="00CA737F" w:rsidRPr="00E83213" w:rsidRDefault="00CA737F" w:rsidP="006671A0">
      <w:pPr>
        <w:pStyle w:val="Akapitzlist"/>
        <w:numPr>
          <w:ilvl w:val="0"/>
          <w:numId w:val="29"/>
        </w:numPr>
        <w:jc w:val="both"/>
        <w:rPr>
          <w:rFonts w:eastAsia="CenturyGothic"/>
        </w:rPr>
      </w:pPr>
      <w:r w:rsidRPr="00E83213">
        <w:rPr>
          <w:rFonts w:eastAsia="CenturyGothic"/>
        </w:rPr>
        <w:t xml:space="preserve">Po części niejawnej ponownie następuje część jawna, podczas której ma miejsce ogłoszenie wyników </w:t>
      </w:r>
      <w:r w:rsidR="00667CD0" w:rsidRPr="00E83213">
        <w:rPr>
          <w:rFonts w:eastAsia="CenturyGothic"/>
        </w:rPr>
        <w:t>p</w:t>
      </w:r>
      <w:r w:rsidRPr="00E83213">
        <w:rPr>
          <w:rFonts w:eastAsia="CenturyGothic"/>
        </w:rPr>
        <w:t>rzetargu lub podanie informacji o dodatkowej licytacji ustnej.</w:t>
      </w:r>
    </w:p>
    <w:p w14:paraId="32753211" w14:textId="550E7198" w:rsidR="006671A0" w:rsidRPr="00E83213" w:rsidRDefault="006671A0" w:rsidP="006671A0">
      <w:pPr>
        <w:pStyle w:val="Akapitzlist"/>
        <w:numPr>
          <w:ilvl w:val="0"/>
          <w:numId w:val="29"/>
        </w:numPr>
        <w:jc w:val="both"/>
        <w:rPr>
          <w:rFonts w:eastAsia="CenturyGothic"/>
        </w:rPr>
      </w:pPr>
      <w:r w:rsidRPr="00E83213">
        <w:rPr>
          <w:rFonts w:eastAsia="CenturyGothic"/>
        </w:rPr>
        <w:t>Przetarg wygrywa oferent, który złoży ważną ofertę oraz zaoferuje najwyższą cenę nabycia.</w:t>
      </w:r>
    </w:p>
    <w:p w14:paraId="1BE3647B" w14:textId="77777777" w:rsidR="006671A0" w:rsidRPr="00E83213" w:rsidRDefault="006671A0" w:rsidP="00667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924F97" w14:textId="766BB8E6" w:rsidR="006671A0" w:rsidRPr="00E83213" w:rsidRDefault="006671A0" w:rsidP="00667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213">
        <w:rPr>
          <w:rFonts w:ascii="Times New Roman" w:hAnsi="Times New Roman"/>
          <w:b/>
          <w:bCs/>
          <w:sz w:val="24"/>
          <w:szCs w:val="24"/>
        </w:rPr>
        <w:t>§1</w:t>
      </w:r>
      <w:r w:rsidR="00D4563B" w:rsidRPr="00E83213">
        <w:rPr>
          <w:rFonts w:ascii="Times New Roman" w:hAnsi="Times New Roman"/>
          <w:b/>
          <w:bCs/>
          <w:sz w:val="24"/>
          <w:szCs w:val="24"/>
        </w:rPr>
        <w:t>0</w:t>
      </w:r>
    </w:p>
    <w:p w14:paraId="400A4569" w14:textId="6A935B12" w:rsidR="006671A0" w:rsidRPr="00E83213" w:rsidRDefault="006671A0" w:rsidP="00667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213">
        <w:rPr>
          <w:rFonts w:ascii="Times New Roman" w:hAnsi="Times New Roman"/>
          <w:b/>
          <w:bCs/>
          <w:sz w:val="24"/>
          <w:szCs w:val="24"/>
        </w:rPr>
        <w:t>Odrzucenie oferty</w:t>
      </w:r>
    </w:p>
    <w:p w14:paraId="5D95A012" w14:textId="5BEE446E" w:rsidR="00CA737F" w:rsidRPr="00E83213" w:rsidRDefault="00CA737F" w:rsidP="006671A0">
      <w:pPr>
        <w:pStyle w:val="Akapitzlist"/>
        <w:numPr>
          <w:ilvl w:val="0"/>
          <w:numId w:val="31"/>
        </w:numPr>
        <w:jc w:val="both"/>
        <w:rPr>
          <w:bCs/>
        </w:rPr>
      </w:pPr>
      <w:r w:rsidRPr="00E83213">
        <w:rPr>
          <w:rFonts w:eastAsia="CenturyGothic"/>
        </w:rPr>
        <w:t>Komisja nie zakwalifikuje oferty do części niejawnej i ją odrzuci, jeżeli oferta:</w:t>
      </w:r>
    </w:p>
    <w:p w14:paraId="502AB153" w14:textId="5DDD5E98" w:rsidR="00CA737F" w:rsidRPr="00E83213" w:rsidRDefault="00CA737F" w:rsidP="006671A0">
      <w:pPr>
        <w:pStyle w:val="Akapitzlist"/>
        <w:numPr>
          <w:ilvl w:val="0"/>
          <w:numId w:val="32"/>
        </w:numPr>
        <w:jc w:val="both"/>
      </w:pPr>
      <w:r w:rsidRPr="00E83213">
        <w:t xml:space="preserve">jest niezgodna z treścią Ogłoszenia lub treścią niniejszego </w:t>
      </w:r>
      <w:r w:rsidR="006671A0" w:rsidRPr="00E83213">
        <w:t>regulaminu</w:t>
      </w:r>
      <w:r w:rsidRPr="00E83213">
        <w:t>;</w:t>
      </w:r>
    </w:p>
    <w:p w14:paraId="10E18E61" w14:textId="77777777" w:rsidR="00CA737F" w:rsidRPr="00E83213" w:rsidRDefault="00CA737F" w:rsidP="006671A0">
      <w:pPr>
        <w:pStyle w:val="Akapitzlist"/>
        <w:numPr>
          <w:ilvl w:val="0"/>
          <w:numId w:val="32"/>
        </w:numPr>
        <w:jc w:val="both"/>
      </w:pPr>
      <w:r w:rsidRPr="00E83213">
        <w:t>nie została podpisana przez oferenta lub osobę upoważnioną do jego reprezentowania;</w:t>
      </w:r>
    </w:p>
    <w:p w14:paraId="381FCED2" w14:textId="77777777" w:rsidR="00CA737F" w:rsidRPr="00E83213" w:rsidRDefault="00CA737F" w:rsidP="006671A0">
      <w:pPr>
        <w:pStyle w:val="Akapitzlist"/>
        <w:numPr>
          <w:ilvl w:val="0"/>
          <w:numId w:val="32"/>
        </w:numPr>
        <w:jc w:val="both"/>
      </w:pPr>
      <w:r w:rsidRPr="00E83213">
        <w:lastRenderedPageBreak/>
        <w:t>jest nieczytelna lub budzi inne wątpliwości, zaś złożenie wyjaśnień mogłoby prowadzić do uznania jej za nową ofertę;</w:t>
      </w:r>
    </w:p>
    <w:p w14:paraId="374E0EE1" w14:textId="77777777" w:rsidR="00CA737F" w:rsidRPr="00E83213" w:rsidRDefault="00CA737F" w:rsidP="006671A0">
      <w:pPr>
        <w:pStyle w:val="Akapitzlist"/>
        <w:numPr>
          <w:ilvl w:val="0"/>
          <w:numId w:val="32"/>
        </w:numPr>
        <w:jc w:val="both"/>
      </w:pPr>
      <w:r w:rsidRPr="00E83213">
        <w:t>została złożona w niewłaściwym miejscu;</w:t>
      </w:r>
    </w:p>
    <w:p w14:paraId="60C006A1" w14:textId="251DA02A" w:rsidR="00CA737F" w:rsidRPr="00E83213" w:rsidRDefault="00CA737F" w:rsidP="006671A0">
      <w:pPr>
        <w:pStyle w:val="Akapitzlist"/>
        <w:numPr>
          <w:ilvl w:val="0"/>
          <w:numId w:val="32"/>
        </w:numPr>
        <w:jc w:val="both"/>
      </w:pPr>
      <w:r w:rsidRPr="00E83213">
        <w:t>została złożona po wyznaczonym terminie – w takim przypadku oferta podlega zwrotowi bez jej otwierania, chyba, że na kopercie z ofertą nie została zamieszczona nazwa i adres oferenta. W takim przypadku dokonuje się otwarcia koperty w celu uzyskania danych umożliwiających zwrot oferty do oferenta</w:t>
      </w:r>
      <w:r w:rsidR="00D4563B" w:rsidRPr="00E83213">
        <w:t>;</w:t>
      </w:r>
    </w:p>
    <w:p w14:paraId="41CB37EA" w14:textId="77777777" w:rsidR="00CA737F" w:rsidRPr="00E83213" w:rsidRDefault="00CA737F" w:rsidP="006671A0">
      <w:pPr>
        <w:pStyle w:val="Akapitzlist"/>
        <w:numPr>
          <w:ilvl w:val="0"/>
          <w:numId w:val="32"/>
        </w:numPr>
        <w:jc w:val="both"/>
      </w:pPr>
      <w:r w:rsidRPr="00E83213">
        <w:t>pozbawiona jest wymaganych załączników, wskazanych w Ogłoszeniu;</w:t>
      </w:r>
    </w:p>
    <w:p w14:paraId="2C2CD54A" w14:textId="1082D5BF" w:rsidR="00CA737F" w:rsidRPr="00E83213" w:rsidRDefault="00CA737F" w:rsidP="006671A0">
      <w:pPr>
        <w:pStyle w:val="Akapitzlist"/>
        <w:numPr>
          <w:ilvl w:val="0"/>
          <w:numId w:val="32"/>
        </w:numPr>
        <w:jc w:val="both"/>
      </w:pPr>
      <w:r w:rsidRPr="00E83213">
        <w:t>wskazuje cenę nabycia niższą od ceny wywoławczej.</w:t>
      </w:r>
    </w:p>
    <w:p w14:paraId="064EC2C7" w14:textId="2628AFA2" w:rsidR="006671A0" w:rsidRPr="00E83213" w:rsidRDefault="006671A0" w:rsidP="00667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E6A469" w14:textId="4EF0E912" w:rsidR="006671A0" w:rsidRPr="00E83213" w:rsidRDefault="006671A0" w:rsidP="00667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213">
        <w:rPr>
          <w:rFonts w:ascii="Times New Roman" w:hAnsi="Times New Roman"/>
          <w:b/>
          <w:bCs/>
          <w:sz w:val="24"/>
          <w:szCs w:val="24"/>
        </w:rPr>
        <w:t>§1</w:t>
      </w:r>
      <w:r w:rsidR="00D4563B" w:rsidRPr="00E83213">
        <w:rPr>
          <w:rFonts w:ascii="Times New Roman" w:hAnsi="Times New Roman"/>
          <w:b/>
          <w:bCs/>
          <w:sz w:val="24"/>
          <w:szCs w:val="24"/>
        </w:rPr>
        <w:t>1</w:t>
      </w:r>
    </w:p>
    <w:p w14:paraId="1E5E1634" w14:textId="5D1480ED" w:rsidR="006671A0" w:rsidRPr="00E83213" w:rsidRDefault="006671A0" w:rsidP="00667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213">
        <w:rPr>
          <w:rFonts w:ascii="Times New Roman" w:hAnsi="Times New Roman"/>
          <w:b/>
          <w:bCs/>
          <w:sz w:val="24"/>
          <w:szCs w:val="24"/>
        </w:rPr>
        <w:t>Licytacja ustna</w:t>
      </w:r>
    </w:p>
    <w:p w14:paraId="0B990408" w14:textId="1AA02AAE" w:rsidR="00CA737F" w:rsidRPr="00E83213" w:rsidRDefault="00CA737F" w:rsidP="006671A0">
      <w:pPr>
        <w:pStyle w:val="Akapitzlist"/>
        <w:numPr>
          <w:ilvl w:val="0"/>
          <w:numId w:val="33"/>
        </w:numPr>
        <w:jc w:val="both"/>
        <w:rPr>
          <w:rFonts w:eastAsia="CenturyGothic"/>
        </w:rPr>
      </w:pPr>
      <w:r w:rsidRPr="00E83213">
        <w:rPr>
          <w:rFonts w:eastAsia="CenturyGothic"/>
        </w:rPr>
        <w:t>W razie złożenia dwóch lub więcej równorzędnych, najkorzystniejszych ofert, Komisja organizuje dodatkową licytację ustną, ograniczoną do oferentów, którzy złożyli te oferty.</w:t>
      </w:r>
    </w:p>
    <w:p w14:paraId="083C5750" w14:textId="4391AFF2" w:rsidR="00CA737F" w:rsidRPr="00E83213" w:rsidRDefault="00CA737F" w:rsidP="006671A0">
      <w:pPr>
        <w:pStyle w:val="Akapitzlist"/>
        <w:numPr>
          <w:ilvl w:val="0"/>
          <w:numId w:val="33"/>
        </w:numPr>
        <w:jc w:val="both"/>
        <w:rPr>
          <w:rFonts w:eastAsia="CenturyGothic"/>
        </w:rPr>
      </w:pPr>
      <w:r w:rsidRPr="00E83213">
        <w:rPr>
          <w:rFonts w:eastAsia="CenturyGothic"/>
        </w:rPr>
        <w:t xml:space="preserve">Komisja zawiadamia oferentów, o których mowa w ust. </w:t>
      </w:r>
      <w:r w:rsidR="006671A0" w:rsidRPr="00E83213">
        <w:rPr>
          <w:rFonts w:eastAsia="CenturyGothic"/>
        </w:rPr>
        <w:t>1 powyżej</w:t>
      </w:r>
      <w:r w:rsidRPr="00E83213">
        <w:rPr>
          <w:rFonts w:eastAsia="CenturyGothic"/>
        </w:rPr>
        <w:t>, o terminie dodatkowej licytacji ustnej – pisemnie bądź za pomocą poczty elektronicznej oraz umożliwia zapoznanie się z treścią równorzędnych ofert. Jeżeli oferenci, o których mowa w ust.</w:t>
      </w:r>
      <w:r w:rsidR="006671A0" w:rsidRPr="00E83213">
        <w:rPr>
          <w:rFonts w:eastAsia="CenturyGothic"/>
        </w:rPr>
        <w:t xml:space="preserve"> 1 powyżej</w:t>
      </w:r>
      <w:r w:rsidRPr="00E83213">
        <w:rPr>
          <w:rFonts w:eastAsia="CenturyGothic"/>
        </w:rPr>
        <w:t xml:space="preserve">, są obecni w siedzibie organizatora w chwili zamknięcia części niejawnej </w:t>
      </w:r>
      <w:r w:rsidR="006671A0" w:rsidRPr="00E83213">
        <w:rPr>
          <w:rFonts w:eastAsia="CenturyGothic"/>
        </w:rPr>
        <w:t>p</w:t>
      </w:r>
      <w:r w:rsidRPr="00E83213">
        <w:rPr>
          <w:rFonts w:eastAsia="CenturyGothic"/>
        </w:rPr>
        <w:t xml:space="preserve">rzetargu, licytacja ustna może odbyć się w tym samym dniu, w którym miał miejsce </w:t>
      </w:r>
      <w:r w:rsidR="006671A0" w:rsidRPr="00E83213">
        <w:rPr>
          <w:rFonts w:eastAsia="CenturyGothic"/>
        </w:rPr>
        <w:t>p</w:t>
      </w:r>
      <w:r w:rsidRPr="00E83213">
        <w:rPr>
          <w:rFonts w:eastAsia="CenturyGothic"/>
        </w:rPr>
        <w:t xml:space="preserve">rzetarg. </w:t>
      </w:r>
    </w:p>
    <w:p w14:paraId="0DEE5894" w14:textId="46393429" w:rsidR="00CA737F" w:rsidRPr="00E83213" w:rsidRDefault="00CA737F" w:rsidP="006671A0">
      <w:pPr>
        <w:pStyle w:val="Akapitzlist"/>
        <w:numPr>
          <w:ilvl w:val="0"/>
          <w:numId w:val="33"/>
        </w:numPr>
        <w:jc w:val="both"/>
        <w:rPr>
          <w:rFonts w:eastAsia="CenturyGothic"/>
        </w:rPr>
      </w:pPr>
      <w:r w:rsidRPr="00E83213">
        <w:rPr>
          <w:rFonts w:eastAsia="CenturyGothic"/>
        </w:rPr>
        <w:t>Przewodniczący Komisji otwierając licytację ustną, podaje jej uczestnikom informacje dotyczące ceny wywoławczej</w:t>
      </w:r>
      <w:r w:rsidR="00667CD0" w:rsidRPr="00E83213">
        <w:rPr>
          <w:rFonts w:eastAsia="CenturyGothic"/>
        </w:rPr>
        <w:t xml:space="preserve"> (którą jest cena podana przez oferentów)</w:t>
      </w:r>
      <w:r w:rsidRPr="00E83213">
        <w:rPr>
          <w:rFonts w:eastAsia="CenturyGothic"/>
        </w:rPr>
        <w:t xml:space="preserve">, a także warunków licytacji, w szczególności tego, że po trzecim wywołaniu najwyższej zaoferowanej ceny dalsze postąpienia nie zostaną przyjęte. </w:t>
      </w:r>
    </w:p>
    <w:p w14:paraId="0BC8E84E" w14:textId="7E13234C" w:rsidR="00CA737F" w:rsidRPr="00E83213" w:rsidRDefault="00CA737F" w:rsidP="006671A0">
      <w:pPr>
        <w:pStyle w:val="Akapitzlist"/>
        <w:numPr>
          <w:ilvl w:val="0"/>
          <w:numId w:val="33"/>
        </w:numPr>
        <w:jc w:val="both"/>
        <w:rPr>
          <w:rFonts w:eastAsia="CenturyGothic"/>
        </w:rPr>
      </w:pPr>
      <w:r w:rsidRPr="00E83213">
        <w:rPr>
          <w:rFonts w:eastAsia="CenturyGothic"/>
        </w:rPr>
        <w:t>W trakcie licytacji ustnej oferenci zgłaszają kolejne postąpienia, powyżej ceny wskazanej w równorzędnych ofertach, do momentu, w którym, mimo trzykrotnego wywołania, nie będzie dalszych postąpień. Postąpienie nie może być niższe niż 1% ceny wywoławczej przedmiotu, z zaokrągleniem w górę do pełnych złotych.</w:t>
      </w:r>
    </w:p>
    <w:p w14:paraId="3F3E0BAD" w14:textId="26C34A44" w:rsidR="006671A0" w:rsidRPr="00E83213" w:rsidRDefault="006671A0" w:rsidP="00667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04DE28" w14:textId="6CAC884C" w:rsidR="006671A0" w:rsidRPr="00E83213" w:rsidRDefault="006671A0" w:rsidP="00667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213">
        <w:rPr>
          <w:rFonts w:ascii="Times New Roman" w:hAnsi="Times New Roman"/>
          <w:b/>
          <w:bCs/>
          <w:sz w:val="24"/>
          <w:szCs w:val="24"/>
        </w:rPr>
        <w:t>§1</w:t>
      </w:r>
      <w:r w:rsidR="00D4563B" w:rsidRPr="00E83213">
        <w:rPr>
          <w:rFonts w:ascii="Times New Roman" w:hAnsi="Times New Roman"/>
          <w:b/>
          <w:bCs/>
          <w:sz w:val="24"/>
          <w:szCs w:val="24"/>
        </w:rPr>
        <w:t>2</w:t>
      </w:r>
    </w:p>
    <w:p w14:paraId="6D68D7A6" w14:textId="7D688243" w:rsidR="006671A0" w:rsidRPr="00E83213" w:rsidRDefault="006671A0" w:rsidP="00667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213">
        <w:rPr>
          <w:rFonts w:ascii="Times New Roman" w:hAnsi="Times New Roman"/>
          <w:b/>
          <w:bCs/>
          <w:sz w:val="24"/>
          <w:szCs w:val="24"/>
        </w:rPr>
        <w:t>Informacja o wyniku przetargu</w:t>
      </w:r>
    </w:p>
    <w:p w14:paraId="3584B734" w14:textId="688755EC" w:rsidR="00CA737F" w:rsidRPr="00E83213" w:rsidRDefault="00CA737F" w:rsidP="00347107">
      <w:pPr>
        <w:pStyle w:val="Akapitzlist"/>
        <w:numPr>
          <w:ilvl w:val="0"/>
          <w:numId w:val="34"/>
        </w:numPr>
        <w:jc w:val="both"/>
        <w:rPr>
          <w:rFonts w:eastAsia="CenturyGothic"/>
        </w:rPr>
      </w:pPr>
      <w:r w:rsidRPr="00E83213">
        <w:rPr>
          <w:rFonts w:eastAsia="CenturyGothic"/>
        </w:rPr>
        <w:t xml:space="preserve">O wyniku </w:t>
      </w:r>
      <w:r w:rsidR="006671A0" w:rsidRPr="00E83213">
        <w:rPr>
          <w:rFonts w:eastAsia="CenturyGothic"/>
        </w:rPr>
        <w:t>p</w:t>
      </w:r>
      <w:r w:rsidRPr="00E83213">
        <w:rPr>
          <w:rFonts w:eastAsia="CenturyGothic"/>
        </w:rPr>
        <w:t xml:space="preserve">rzetargu lub o zamknięciu </w:t>
      </w:r>
      <w:r w:rsidR="006671A0" w:rsidRPr="00E83213">
        <w:rPr>
          <w:rFonts w:eastAsia="CenturyGothic"/>
        </w:rPr>
        <w:t>p</w:t>
      </w:r>
      <w:r w:rsidRPr="00E83213">
        <w:rPr>
          <w:rFonts w:eastAsia="CenturyGothic"/>
        </w:rPr>
        <w:t xml:space="preserve">rzetargu bez dokonania wyboru oferty, Komisja poinformuje na stronie internetowej, wskazanej w Ogłoszeniu, w terminie 7 dni roboczych od daty zakończenia </w:t>
      </w:r>
      <w:r w:rsidR="006671A0" w:rsidRPr="00E83213">
        <w:rPr>
          <w:rFonts w:eastAsia="CenturyGothic"/>
        </w:rPr>
        <w:t>p</w:t>
      </w:r>
      <w:r w:rsidRPr="00E83213">
        <w:rPr>
          <w:rFonts w:eastAsia="CenturyGothic"/>
        </w:rPr>
        <w:t>rzetargu.</w:t>
      </w:r>
    </w:p>
    <w:p w14:paraId="3F750894" w14:textId="6E83E748" w:rsidR="00CA737F" w:rsidRPr="00E83213" w:rsidRDefault="00CA737F" w:rsidP="00347107">
      <w:pPr>
        <w:pStyle w:val="Akapitzlist"/>
        <w:numPr>
          <w:ilvl w:val="0"/>
          <w:numId w:val="34"/>
        </w:numPr>
        <w:jc w:val="both"/>
        <w:rPr>
          <w:rFonts w:eastAsia="CenturyGothic"/>
        </w:rPr>
      </w:pPr>
      <w:r w:rsidRPr="00E83213">
        <w:rPr>
          <w:rFonts w:eastAsia="CenturyGothic"/>
        </w:rPr>
        <w:t xml:space="preserve">Jeżeli żaden z oferentów nie złożył oferty odpowiadającej co najmniej cenie wywoławczej, </w:t>
      </w:r>
      <w:r w:rsidR="00667CD0" w:rsidRPr="00E83213">
        <w:rPr>
          <w:rFonts w:eastAsia="CenturyGothic"/>
        </w:rPr>
        <w:t>p</w:t>
      </w:r>
      <w:r w:rsidRPr="00E83213">
        <w:rPr>
          <w:rFonts w:eastAsia="CenturyGothic"/>
        </w:rPr>
        <w:t>rzetarg uważa się za zakończony wynikiem negatywnym.</w:t>
      </w:r>
    </w:p>
    <w:p w14:paraId="2BABBF10" w14:textId="6D53CC1A" w:rsidR="006671A0" w:rsidRPr="00E83213" w:rsidRDefault="006671A0" w:rsidP="00347107">
      <w:pPr>
        <w:spacing w:after="0"/>
        <w:jc w:val="both"/>
        <w:rPr>
          <w:rFonts w:ascii="Times New Roman" w:eastAsia="CenturyGothic" w:hAnsi="Times New Roman"/>
        </w:rPr>
      </w:pPr>
    </w:p>
    <w:p w14:paraId="5A9FAFC6" w14:textId="39A20A09" w:rsidR="006671A0" w:rsidRPr="00E83213" w:rsidRDefault="006671A0" w:rsidP="00347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213">
        <w:rPr>
          <w:rFonts w:ascii="Times New Roman" w:hAnsi="Times New Roman"/>
          <w:b/>
          <w:bCs/>
          <w:sz w:val="24"/>
          <w:szCs w:val="24"/>
        </w:rPr>
        <w:t>§1</w:t>
      </w:r>
      <w:r w:rsidR="00D4563B" w:rsidRPr="00E83213">
        <w:rPr>
          <w:rFonts w:ascii="Times New Roman" w:hAnsi="Times New Roman"/>
          <w:b/>
          <w:bCs/>
          <w:sz w:val="24"/>
          <w:szCs w:val="24"/>
        </w:rPr>
        <w:t>3</w:t>
      </w:r>
    </w:p>
    <w:p w14:paraId="42CA0146" w14:textId="1F86D693" w:rsidR="006671A0" w:rsidRPr="00E83213" w:rsidRDefault="006671A0" w:rsidP="00347107">
      <w:pPr>
        <w:spacing w:after="0"/>
        <w:jc w:val="center"/>
        <w:rPr>
          <w:rFonts w:ascii="Times New Roman" w:eastAsia="CenturyGothic" w:hAnsi="Times New Roman"/>
        </w:rPr>
      </w:pPr>
      <w:r w:rsidRPr="00E83213">
        <w:rPr>
          <w:rFonts w:ascii="Times New Roman" w:hAnsi="Times New Roman"/>
          <w:b/>
          <w:bCs/>
          <w:sz w:val="24"/>
          <w:szCs w:val="24"/>
        </w:rPr>
        <w:t>Zawarcie umowy w przetargu</w:t>
      </w:r>
    </w:p>
    <w:p w14:paraId="07D6E292" w14:textId="399434CA" w:rsidR="00CA737F" w:rsidRPr="00E83213" w:rsidRDefault="00CA737F" w:rsidP="00347107">
      <w:pPr>
        <w:pStyle w:val="Akapitzlist"/>
        <w:numPr>
          <w:ilvl w:val="0"/>
          <w:numId w:val="35"/>
        </w:numPr>
        <w:jc w:val="both"/>
        <w:rPr>
          <w:rFonts w:eastAsia="CenturyGothic"/>
        </w:rPr>
      </w:pPr>
      <w:r w:rsidRPr="00E83213">
        <w:rPr>
          <w:rFonts w:eastAsia="CenturyGothic"/>
        </w:rPr>
        <w:t xml:space="preserve">Komisja zawiadamia nabywcę, który wygrał </w:t>
      </w:r>
      <w:r w:rsidR="00347107" w:rsidRPr="00E83213">
        <w:rPr>
          <w:rFonts w:eastAsia="CenturyGothic"/>
        </w:rPr>
        <w:t>p</w:t>
      </w:r>
      <w:r w:rsidRPr="00E83213">
        <w:rPr>
          <w:rFonts w:eastAsia="CenturyGothic"/>
        </w:rPr>
        <w:t>rzetarg, o miejscu i terminie zawarcia umowy, z zachowaniem terminu określonego w ust. 2</w:t>
      </w:r>
      <w:r w:rsidR="00347107" w:rsidRPr="00E83213">
        <w:rPr>
          <w:rFonts w:eastAsia="CenturyGothic"/>
        </w:rPr>
        <w:t xml:space="preserve"> poniżej</w:t>
      </w:r>
      <w:r w:rsidRPr="00E83213">
        <w:rPr>
          <w:rFonts w:eastAsia="CenturyGothic"/>
        </w:rPr>
        <w:t>, oraz o skutkach uchylenia się od jej zawarcia, o których mowa w ust. 8</w:t>
      </w:r>
      <w:r w:rsidR="00347107" w:rsidRPr="00E83213">
        <w:rPr>
          <w:rFonts w:eastAsia="CenturyGothic"/>
        </w:rPr>
        <w:t xml:space="preserve"> poniżej</w:t>
      </w:r>
      <w:r w:rsidRPr="00E83213">
        <w:rPr>
          <w:rFonts w:eastAsia="CenturyGothic"/>
        </w:rPr>
        <w:t>.</w:t>
      </w:r>
    </w:p>
    <w:p w14:paraId="59BEB57B" w14:textId="109CFF26" w:rsidR="00CA737F" w:rsidRPr="00E83213" w:rsidRDefault="00CA737F" w:rsidP="00347107">
      <w:pPr>
        <w:pStyle w:val="Akapitzlist"/>
        <w:numPr>
          <w:ilvl w:val="0"/>
          <w:numId w:val="35"/>
        </w:numPr>
        <w:jc w:val="both"/>
        <w:rPr>
          <w:rFonts w:eastAsia="CenturyGothic"/>
        </w:rPr>
      </w:pPr>
      <w:r w:rsidRPr="00E83213">
        <w:rPr>
          <w:rFonts w:eastAsia="CenturyGothic"/>
        </w:rPr>
        <w:t xml:space="preserve">Zawarcie umowy sprzedaży nastąpi w formie pisemnej w terminie nie dłuższym niż 5 dni roboczych od momentu rozstrzygnięcia </w:t>
      </w:r>
      <w:r w:rsidR="00347107" w:rsidRPr="00E83213">
        <w:rPr>
          <w:rFonts w:eastAsia="CenturyGothic"/>
        </w:rPr>
        <w:t>p</w:t>
      </w:r>
      <w:r w:rsidRPr="00E83213">
        <w:rPr>
          <w:rFonts w:eastAsia="CenturyGothic"/>
        </w:rPr>
        <w:t>rzetargu.</w:t>
      </w:r>
    </w:p>
    <w:p w14:paraId="6B737E58" w14:textId="3A2B9DDB" w:rsidR="00CA737F" w:rsidRPr="0035632C" w:rsidRDefault="00CA737F" w:rsidP="000C5001">
      <w:pPr>
        <w:pStyle w:val="Akapitzlist"/>
        <w:numPr>
          <w:ilvl w:val="0"/>
          <w:numId w:val="35"/>
        </w:numPr>
        <w:jc w:val="both"/>
        <w:rPr>
          <w:rFonts w:eastAsia="CenturyGothic"/>
        </w:rPr>
      </w:pPr>
      <w:r w:rsidRPr="0035632C">
        <w:rPr>
          <w:rFonts w:eastAsia="CenturyGothic"/>
        </w:rPr>
        <w:t xml:space="preserve">Sprzedaż </w:t>
      </w:r>
      <w:r w:rsidR="00D4563B" w:rsidRPr="0035632C">
        <w:rPr>
          <w:rFonts w:eastAsia="CenturyGothic"/>
        </w:rPr>
        <w:t xml:space="preserve">samochodu </w:t>
      </w:r>
      <w:r w:rsidR="00627657" w:rsidRPr="0035632C">
        <w:rPr>
          <w:rFonts w:eastAsia="CenturyGothic"/>
        </w:rPr>
        <w:t>dokumentowana jest fakturą.</w:t>
      </w:r>
      <w:r w:rsidRPr="0035632C">
        <w:rPr>
          <w:rFonts w:eastAsia="CenturyGothic"/>
        </w:rPr>
        <w:t xml:space="preserve"> Organizator wystawi fakturę nie później niż w terminie 5 dni roboczych od dnia zawarcia umowy sprzedaży.</w:t>
      </w:r>
    </w:p>
    <w:p w14:paraId="48C2E709" w14:textId="323CE7F3" w:rsidR="00CA737F" w:rsidRPr="0035632C" w:rsidRDefault="00CA737F" w:rsidP="00347107">
      <w:pPr>
        <w:pStyle w:val="Akapitzlist"/>
        <w:numPr>
          <w:ilvl w:val="0"/>
          <w:numId w:val="35"/>
        </w:numPr>
        <w:jc w:val="both"/>
        <w:rPr>
          <w:rFonts w:eastAsia="CenturyGothic"/>
        </w:rPr>
      </w:pPr>
      <w:r w:rsidRPr="0035632C">
        <w:rPr>
          <w:rFonts w:eastAsia="CenturyGothic"/>
        </w:rPr>
        <w:t>Zapłata ceny przez nabywcę wi</w:t>
      </w:r>
      <w:r w:rsidR="00627657" w:rsidRPr="0035632C">
        <w:rPr>
          <w:rFonts w:eastAsia="CenturyGothic"/>
        </w:rPr>
        <w:t>nna być dokonana w terminie do 7 dni</w:t>
      </w:r>
      <w:r w:rsidRPr="0035632C">
        <w:rPr>
          <w:rFonts w:eastAsia="CenturyGothic"/>
        </w:rPr>
        <w:t xml:space="preserve"> od dnia wystawienia faktury</w:t>
      </w:r>
      <w:r w:rsidR="00627657" w:rsidRPr="0035632C">
        <w:rPr>
          <w:rFonts w:eastAsia="CenturyGothic"/>
        </w:rPr>
        <w:t xml:space="preserve"> na rachunek bankowy wskazany w umowie i na fakturze.</w:t>
      </w:r>
    </w:p>
    <w:p w14:paraId="782621DA" w14:textId="5783A686" w:rsidR="00CA737F" w:rsidRPr="00E83213" w:rsidRDefault="00CA737F" w:rsidP="00347107">
      <w:pPr>
        <w:pStyle w:val="Akapitzlist"/>
        <w:numPr>
          <w:ilvl w:val="0"/>
          <w:numId w:val="35"/>
        </w:numPr>
        <w:jc w:val="both"/>
        <w:rPr>
          <w:rFonts w:eastAsia="CenturyGothic"/>
        </w:rPr>
      </w:pPr>
      <w:r w:rsidRPr="00E83213">
        <w:rPr>
          <w:rFonts w:eastAsia="CenturyGothic"/>
        </w:rPr>
        <w:lastRenderedPageBreak/>
        <w:t xml:space="preserve">Za termin zapłaty przyjmuje się termin wpływu środków </w:t>
      </w:r>
      <w:r w:rsidR="00347107" w:rsidRPr="00E83213">
        <w:rPr>
          <w:rFonts w:eastAsia="CenturyGothic"/>
        </w:rPr>
        <w:t>pieniężnych</w:t>
      </w:r>
      <w:r w:rsidRPr="00E83213">
        <w:rPr>
          <w:rFonts w:eastAsia="CenturyGothic"/>
        </w:rPr>
        <w:t xml:space="preserve"> na wskazany </w:t>
      </w:r>
      <w:r w:rsidRPr="00E83213">
        <w:rPr>
          <w:rFonts w:eastAsia="CenturyGothic"/>
        </w:rPr>
        <w:br/>
        <w:t>w umowie rachunek bankowy organizatora.</w:t>
      </w:r>
    </w:p>
    <w:p w14:paraId="69EDA360" w14:textId="0D1CFBDC" w:rsidR="00CA737F" w:rsidRPr="00E83213" w:rsidRDefault="00347107" w:rsidP="00347107">
      <w:pPr>
        <w:pStyle w:val="Akapitzlist"/>
        <w:numPr>
          <w:ilvl w:val="0"/>
          <w:numId w:val="35"/>
        </w:numPr>
        <w:jc w:val="both"/>
        <w:rPr>
          <w:rFonts w:eastAsia="CenturyGothic"/>
        </w:rPr>
      </w:pPr>
      <w:r w:rsidRPr="00E83213">
        <w:rPr>
          <w:rFonts w:eastAsia="CenturyGothic"/>
        </w:rPr>
        <w:t>Samochód</w:t>
      </w:r>
      <w:r w:rsidR="00CA737F" w:rsidRPr="00E83213">
        <w:rPr>
          <w:rFonts w:eastAsia="CenturyGothic"/>
        </w:rPr>
        <w:t xml:space="preserve"> zostanie wydany nabywcy za pokwitowaniem, w terminie do 5 dni roboczych liczonych od dnia zapłaty całości zaoferowanej ceny nabycia.</w:t>
      </w:r>
    </w:p>
    <w:p w14:paraId="5CA18B64" w14:textId="67597A73" w:rsidR="00CA737F" w:rsidRPr="00E83213" w:rsidRDefault="00CA737F" w:rsidP="00C31A18">
      <w:pPr>
        <w:pStyle w:val="Akapitzlist"/>
        <w:numPr>
          <w:ilvl w:val="0"/>
          <w:numId w:val="35"/>
        </w:numPr>
        <w:jc w:val="both"/>
      </w:pPr>
      <w:r w:rsidRPr="00E83213">
        <w:rPr>
          <w:rFonts w:eastAsia="CenturyGothic"/>
        </w:rPr>
        <w:t>Jeżeli nabywca uchyla się od zapłaty ceny lub zawarcia umowy we wskazanym przez organizatora terminie bez uzasadnionej przyczyny, organizator może odstąpić od zawarcia umowy</w:t>
      </w:r>
      <w:r w:rsidR="00C31A18" w:rsidRPr="00E83213">
        <w:rPr>
          <w:rFonts w:eastAsia="CenturyGothic"/>
        </w:rPr>
        <w:t xml:space="preserve">. </w:t>
      </w:r>
      <w:r w:rsidRPr="00E83213">
        <w:rPr>
          <w:rFonts w:eastAsia="CenturyGothic"/>
        </w:rPr>
        <w:t>W takim przypadku organizator ma prawo wybrać ofertę najkorzystniejszą spośród pozostałych ofert</w:t>
      </w:r>
      <w:r w:rsidRPr="00E83213">
        <w:t>.</w:t>
      </w:r>
    </w:p>
    <w:p w14:paraId="7D06FBAA" w14:textId="77777777" w:rsidR="00347107" w:rsidRPr="00E83213" w:rsidRDefault="00347107" w:rsidP="00347107">
      <w:pPr>
        <w:pStyle w:val="Akapitzlist"/>
        <w:jc w:val="both"/>
      </w:pPr>
    </w:p>
    <w:p w14:paraId="3C6D5C49" w14:textId="63F6F2DE" w:rsidR="00CA737F" w:rsidRPr="00E83213" w:rsidRDefault="00347107" w:rsidP="00CA73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213">
        <w:rPr>
          <w:rFonts w:ascii="Times New Roman" w:hAnsi="Times New Roman"/>
          <w:b/>
          <w:sz w:val="24"/>
          <w:szCs w:val="24"/>
        </w:rPr>
        <w:t>§1</w:t>
      </w:r>
      <w:r w:rsidR="00D4563B" w:rsidRPr="00E83213">
        <w:rPr>
          <w:rFonts w:ascii="Times New Roman" w:hAnsi="Times New Roman"/>
          <w:b/>
          <w:sz w:val="24"/>
          <w:szCs w:val="24"/>
        </w:rPr>
        <w:t>5</w:t>
      </w:r>
    </w:p>
    <w:p w14:paraId="1170AE62" w14:textId="554CBA61" w:rsidR="00347107" w:rsidRPr="00E83213" w:rsidRDefault="00CA737F" w:rsidP="003471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213">
        <w:rPr>
          <w:rFonts w:ascii="Times New Roman" w:hAnsi="Times New Roman"/>
          <w:b/>
          <w:bCs/>
          <w:sz w:val="24"/>
          <w:szCs w:val="24"/>
        </w:rPr>
        <w:t xml:space="preserve">Odwołanie </w:t>
      </w:r>
      <w:r w:rsidR="00347107" w:rsidRPr="00E83213">
        <w:rPr>
          <w:rFonts w:ascii="Times New Roman" w:hAnsi="Times New Roman"/>
          <w:b/>
          <w:bCs/>
          <w:sz w:val="24"/>
          <w:szCs w:val="24"/>
        </w:rPr>
        <w:t>p</w:t>
      </w:r>
      <w:r w:rsidRPr="00E83213">
        <w:rPr>
          <w:rFonts w:ascii="Times New Roman" w:hAnsi="Times New Roman"/>
          <w:b/>
          <w:bCs/>
          <w:sz w:val="24"/>
          <w:szCs w:val="24"/>
        </w:rPr>
        <w:t>rzetargu lub niedokonanie wyboru oferty</w:t>
      </w:r>
    </w:p>
    <w:p w14:paraId="5E9C40B4" w14:textId="7B96F393" w:rsidR="00CA737F" w:rsidRPr="00E83213" w:rsidRDefault="00CA737F" w:rsidP="00D4563B">
      <w:pPr>
        <w:pStyle w:val="Akapitzlist"/>
        <w:numPr>
          <w:ilvl w:val="0"/>
          <w:numId w:val="36"/>
        </w:numPr>
        <w:jc w:val="both"/>
        <w:rPr>
          <w:rFonts w:eastAsia="CenturyGothic"/>
        </w:rPr>
      </w:pPr>
      <w:r w:rsidRPr="00E83213">
        <w:rPr>
          <w:rFonts w:eastAsia="CenturyGothic"/>
        </w:rPr>
        <w:t xml:space="preserve">Organizator zastrzega sobie prawo odwołania </w:t>
      </w:r>
      <w:r w:rsidR="00347107" w:rsidRPr="00E83213">
        <w:rPr>
          <w:rFonts w:eastAsia="CenturyGothic"/>
        </w:rPr>
        <w:t>p</w:t>
      </w:r>
      <w:r w:rsidRPr="00E83213">
        <w:rPr>
          <w:rFonts w:eastAsia="CenturyGothic"/>
        </w:rPr>
        <w:t>rzetargu, przesunięcia jego terminu lub niedokonania wyboru oferty bez podania przyczyny.</w:t>
      </w:r>
    </w:p>
    <w:p w14:paraId="2B6B0FDC" w14:textId="6DEB6DC5" w:rsidR="00CA737F" w:rsidRPr="00E83213" w:rsidRDefault="00CA737F" w:rsidP="00347107">
      <w:pPr>
        <w:pStyle w:val="Akapitzlist"/>
        <w:numPr>
          <w:ilvl w:val="0"/>
          <w:numId w:val="36"/>
        </w:numPr>
        <w:jc w:val="both"/>
        <w:rPr>
          <w:rFonts w:eastAsia="CenturyGothic"/>
        </w:rPr>
      </w:pPr>
      <w:r w:rsidRPr="00E83213">
        <w:rPr>
          <w:rFonts w:eastAsia="CenturyGothic"/>
        </w:rPr>
        <w:t xml:space="preserve">W razie odwołania </w:t>
      </w:r>
      <w:r w:rsidR="00347107" w:rsidRPr="00E83213">
        <w:rPr>
          <w:rFonts w:eastAsia="CenturyGothic"/>
        </w:rPr>
        <w:t>p</w:t>
      </w:r>
      <w:r w:rsidRPr="00E83213">
        <w:rPr>
          <w:rFonts w:eastAsia="CenturyGothic"/>
        </w:rPr>
        <w:t>rzetargu oferentom nie przysługują z tego tytułu jakiekolwiek roszczenia wobec organizatora.</w:t>
      </w:r>
    </w:p>
    <w:p w14:paraId="26C87C86" w14:textId="77777777" w:rsidR="00E744A4" w:rsidRPr="00E83213" w:rsidRDefault="00E744A4" w:rsidP="00E744A4">
      <w:pPr>
        <w:pStyle w:val="Akapitzlist"/>
        <w:ind w:left="0"/>
        <w:jc w:val="center"/>
      </w:pPr>
    </w:p>
    <w:p w14:paraId="4DBBF67C" w14:textId="2F35D155" w:rsidR="00CA737F" w:rsidRPr="00E83213" w:rsidRDefault="00E744A4" w:rsidP="00E744A4">
      <w:pPr>
        <w:pStyle w:val="Akapitzlist"/>
        <w:ind w:left="0"/>
        <w:jc w:val="center"/>
        <w:rPr>
          <w:b/>
          <w:bCs/>
        </w:rPr>
      </w:pPr>
      <w:r w:rsidRPr="00E83213">
        <w:rPr>
          <w:b/>
          <w:bCs/>
        </w:rPr>
        <w:t>§1</w:t>
      </w:r>
      <w:r w:rsidR="00D4563B" w:rsidRPr="00E83213">
        <w:rPr>
          <w:b/>
          <w:bCs/>
        </w:rPr>
        <w:t>5</w:t>
      </w:r>
    </w:p>
    <w:p w14:paraId="07E10C9F" w14:textId="3F636696" w:rsidR="00347107" w:rsidRPr="00E83213" w:rsidRDefault="00347107" w:rsidP="00E744A4">
      <w:pPr>
        <w:pStyle w:val="Akapitzlist"/>
        <w:ind w:left="0"/>
        <w:jc w:val="center"/>
        <w:rPr>
          <w:b/>
          <w:bCs/>
        </w:rPr>
      </w:pPr>
      <w:r w:rsidRPr="00E83213">
        <w:rPr>
          <w:b/>
          <w:bCs/>
        </w:rPr>
        <w:t xml:space="preserve">Protokół z procedury zbycia </w:t>
      </w:r>
      <w:r w:rsidR="007D042D" w:rsidRPr="00E83213">
        <w:rPr>
          <w:b/>
          <w:bCs/>
        </w:rPr>
        <w:t xml:space="preserve">samochodów </w:t>
      </w:r>
    </w:p>
    <w:p w14:paraId="5FADF42C" w14:textId="73B18DD3" w:rsidR="00347107" w:rsidRPr="00E83213" w:rsidRDefault="00347107" w:rsidP="007D042D">
      <w:pPr>
        <w:pStyle w:val="Akapitzlist"/>
        <w:numPr>
          <w:ilvl w:val="0"/>
          <w:numId w:val="38"/>
        </w:numPr>
        <w:jc w:val="both"/>
      </w:pPr>
      <w:r w:rsidRPr="00E83213">
        <w:t xml:space="preserve">Z przeprowadzonej procedury zbycia </w:t>
      </w:r>
      <w:r w:rsidR="007D042D" w:rsidRPr="00E83213">
        <w:t>samochodu</w:t>
      </w:r>
      <w:r w:rsidRPr="00E83213">
        <w:t xml:space="preserve"> </w:t>
      </w:r>
      <w:r w:rsidR="007D042D" w:rsidRPr="00E83213">
        <w:t>Komisja</w:t>
      </w:r>
      <w:r w:rsidRPr="00E83213">
        <w:t>, sporządza protokół, zawierający następujące informacje:</w:t>
      </w:r>
    </w:p>
    <w:p w14:paraId="2F7D1B1B" w14:textId="690B5486" w:rsidR="00347107" w:rsidRPr="00E83213" w:rsidRDefault="00347107" w:rsidP="007D042D">
      <w:pPr>
        <w:pStyle w:val="Akapitzlist"/>
        <w:numPr>
          <w:ilvl w:val="0"/>
          <w:numId w:val="39"/>
        </w:numPr>
        <w:jc w:val="both"/>
      </w:pPr>
      <w:r w:rsidRPr="00E83213">
        <w:t>czas przeprowadzenia procedury;</w:t>
      </w:r>
    </w:p>
    <w:p w14:paraId="6D85B82B" w14:textId="6C350F4B" w:rsidR="00347107" w:rsidRPr="00E83213" w:rsidRDefault="007D042D" w:rsidP="007D042D">
      <w:pPr>
        <w:pStyle w:val="Akapitzlist"/>
        <w:numPr>
          <w:ilvl w:val="0"/>
          <w:numId w:val="39"/>
        </w:numPr>
        <w:jc w:val="both"/>
      </w:pPr>
      <w:r w:rsidRPr="00E83213">
        <w:t>informacje o samochodzie</w:t>
      </w:r>
      <w:r w:rsidR="00F56511" w:rsidRPr="00E83213">
        <w:t xml:space="preserve"> będącym przedmiotem Przetargu</w:t>
      </w:r>
      <w:r w:rsidR="00347107" w:rsidRPr="00E83213">
        <w:t>;</w:t>
      </w:r>
    </w:p>
    <w:p w14:paraId="3DF72FE6" w14:textId="38039D7E" w:rsidR="00347107" w:rsidRPr="00E83213" w:rsidRDefault="00347107" w:rsidP="007D042D">
      <w:pPr>
        <w:pStyle w:val="Akapitzlist"/>
        <w:numPr>
          <w:ilvl w:val="0"/>
          <w:numId w:val="39"/>
        </w:numPr>
        <w:jc w:val="both"/>
      </w:pPr>
      <w:r w:rsidRPr="00E83213">
        <w:t xml:space="preserve">imiona i nazwiska </w:t>
      </w:r>
      <w:r w:rsidR="00667CD0" w:rsidRPr="00E83213">
        <w:t>wszystkich członków</w:t>
      </w:r>
      <w:r w:rsidRPr="00E83213">
        <w:t xml:space="preserve"> Komisji;</w:t>
      </w:r>
    </w:p>
    <w:p w14:paraId="4EF56225" w14:textId="77777777" w:rsidR="00347107" w:rsidRPr="00E83213" w:rsidRDefault="00347107" w:rsidP="007D042D">
      <w:pPr>
        <w:pStyle w:val="Akapitzlist"/>
        <w:numPr>
          <w:ilvl w:val="0"/>
          <w:numId w:val="39"/>
        </w:numPr>
        <w:jc w:val="both"/>
      </w:pPr>
      <w:r w:rsidRPr="00E83213">
        <w:t>wysokość ceny wywoławczej;</w:t>
      </w:r>
    </w:p>
    <w:p w14:paraId="36C30C3E" w14:textId="6537D5FD" w:rsidR="00347107" w:rsidRPr="00E83213" w:rsidRDefault="00347107" w:rsidP="007D042D">
      <w:pPr>
        <w:pStyle w:val="Akapitzlist"/>
        <w:numPr>
          <w:ilvl w:val="0"/>
          <w:numId w:val="39"/>
        </w:numPr>
        <w:jc w:val="both"/>
      </w:pPr>
      <w:r w:rsidRPr="00E83213">
        <w:t>zestawienie ofert, które wpłynęły w odpowiedzi na ogłoszenie;</w:t>
      </w:r>
    </w:p>
    <w:p w14:paraId="73B98874" w14:textId="0C826A37" w:rsidR="00347107" w:rsidRPr="00E83213" w:rsidRDefault="00347107" w:rsidP="007D042D">
      <w:pPr>
        <w:pStyle w:val="Akapitzlist"/>
        <w:numPr>
          <w:ilvl w:val="0"/>
          <w:numId w:val="39"/>
        </w:numPr>
        <w:jc w:val="both"/>
      </w:pPr>
      <w:r w:rsidRPr="00E83213">
        <w:t xml:space="preserve">najwyższą cenę zaoferowaną za </w:t>
      </w:r>
      <w:r w:rsidR="007D042D" w:rsidRPr="00E83213">
        <w:t xml:space="preserve">zbywany samochód; </w:t>
      </w:r>
    </w:p>
    <w:p w14:paraId="2FB4B37E" w14:textId="77777777" w:rsidR="00347107" w:rsidRPr="00E83213" w:rsidRDefault="00347107" w:rsidP="007D042D">
      <w:pPr>
        <w:pStyle w:val="Akapitzlist"/>
        <w:numPr>
          <w:ilvl w:val="0"/>
          <w:numId w:val="39"/>
        </w:numPr>
        <w:jc w:val="both"/>
      </w:pPr>
      <w:r w:rsidRPr="00E83213">
        <w:t>imię, nazwisko (firmę) i miejsce zamieszkania nabywcy lub adres jego siedziby;</w:t>
      </w:r>
    </w:p>
    <w:p w14:paraId="4256AB3C" w14:textId="1A8EB1D4" w:rsidR="00347107" w:rsidRPr="00E83213" w:rsidRDefault="00347107" w:rsidP="007D042D">
      <w:pPr>
        <w:pStyle w:val="Akapitzlist"/>
        <w:numPr>
          <w:ilvl w:val="0"/>
          <w:numId w:val="39"/>
        </w:numPr>
        <w:jc w:val="both"/>
      </w:pPr>
      <w:r w:rsidRPr="00E83213">
        <w:t xml:space="preserve">wysokość kwoty nabycia </w:t>
      </w:r>
      <w:r w:rsidR="00F56511" w:rsidRPr="00E83213">
        <w:t>samochodu</w:t>
      </w:r>
      <w:r w:rsidR="00D4563B" w:rsidRPr="00E83213">
        <w:t>;</w:t>
      </w:r>
    </w:p>
    <w:p w14:paraId="11F3FB0F" w14:textId="77777777" w:rsidR="00347107" w:rsidRPr="00E83213" w:rsidRDefault="00347107" w:rsidP="007D042D">
      <w:pPr>
        <w:pStyle w:val="Akapitzlist"/>
        <w:numPr>
          <w:ilvl w:val="0"/>
          <w:numId w:val="39"/>
        </w:numPr>
        <w:jc w:val="both"/>
      </w:pPr>
      <w:r w:rsidRPr="00E83213">
        <w:t>wnioski i oświadczenia członków Komisji.</w:t>
      </w:r>
    </w:p>
    <w:p w14:paraId="57F33541" w14:textId="06AEA9AC" w:rsidR="00347107" w:rsidRPr="00E83213" w:rsidRDefault="00347107" w:rsidP="00F56511">
      <w:pPr>
        <w:pStyle w:val="Akapitzlist"/>
        <w:numPr>
          <w:ilvl w:val="0"/>
          <w:numId w:val="38"/>
        </w:numPr>
        <w:jc w:val="both"/>
      </w:pPr>
      <w:r w:rsidRPr="00E83213">
        <w:t xml:space="preserve">Jeżeli nabywca nie uiści ceny nabycia w terminie wskazanym przez organizatora, należy niezwłocznie uczynić o tym wzmiankę w </w:t>
      </w:r>
      <w:r w:rsidR="00F56511" w:rsidRPr="00E83213">
        <w:t>p</w:t>
      </w:r>
      <w:r w:rsidRPr="00E83213">
        <w:t>rotokole. Taką wzmiankę należy uczynić także o wpłaceniu ceny nabycia w terminie wskazanym przez organizatora.</w:t>
      </w:r>
    </w:p>
    <w:p w14:paraId="473CE875" w14:textId="77777777" w:rsidR="00F56511" w:rsidRPr="00E83213" w:rsidRDefault="00347107" w:rsidP="00F56511">
      <w:pPr>
        <w:pStyle w:val="Akapitzlist"/>
        <w:numPr>
          <w:ilvl w:val="0"/>
          <w:numId w:val="38"/>
        </w:numPr>
        <w:jc w:val="both"/>
      </w:pPr>
      <w:r w:rsidRPr="00E83213">
        <w:t>Protokół podpisują</w:t>
      </w:r>
      <w:r w:rsidR="00F56511" w:rsidRPr="00E83213">
        <w:t xml:space="preserve"> wszyscy członkowie Komisji.</w:t>
      </w:r>
    </w:p>
    <w:p w14:paraId="778FE0BE" w14:textId="55C784B4" w:rsidR="00347107" w:rsidRPr="00E83213" w:rsidRDefault="00347107" w:rsidP="00F56511">
      <w:pPr>
        <w:pStyle w:val="Akapitzlist"/>
        <w:numPr>
          <w:ilvl w:val="0"/>
          <w:numId w:val="38"/>
        </w:numPr>
        <w:jc w:val="both"/>
      </w:pPr>
      <w:r w:rsidRPr="00E83213">
        <w:t xml:space="preserve">Protokół zatwierdza </w:t>
      </w:r>
      <w:r w:rsidR="00F56511" w:rsidRPr="00E83213">
        <w:t>Dyrektor Zespołu</w:t>
      </w:r>
      <w:r w:rsidR="00D4563B" w:rsidRPr="00E83213">
        <w:t>.</w:t>
      </w:r>
    </w:p>
    <w:p w14:paraId="5AB26989" w14:textId="0EFF954D" w:rsidR="00347107" w:rsidRPr="00E83213" w:rsidRDefault="00347107" w:rsidP="00F56511">
      <w:pPr>
        <w:pStyle w:val="Akapitzlist"/>
        <w:numPr>
          <w:ilvl w:val="0"/>
          <w:numId w:val="38"/>
        </w:numPr>
        <w:jc w:val="both"/>
      </w:pPr>
      <w:r w:rsidRPr="00E83213">
        <w:t xml:space="preserve">Załącznikami do </w:t>
      </w:r>
      <w:r w:rsidR="00F56511" w:rsidRPr="00E83213">
        <w:t>p</w:t>
      </w:r>
      <w:r w:rsidRPr="00E83213">
        <w:t>rotokołu są oferty oraz inne dokumenty składane przez oferentów.</w:t>
      </w:r>
    </w:p>
    <w:p w14:paraId="7E0F5CCC" w14:textId="77777777" w:rsidR="00F56511" w:rsidRPr="00E83213" w:rsidRDefault="00F56511" w:rsidP="00F56511">
      <w:pPr>
        <w:pStyle w:val="Akapitzlist"/>
        <w:jc w:val="both"/>
      </w:pPr>
    </w:p>
    <w:p w14:paraId="09879706" w14:textId="7A8B23EB" w:rsidR="00347107" w:rsidRPr="00E83213" w:rsidRDefault="00F56511" w:rsidP="00F56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213">
        <w:rPr>
          <w:rFonts w:ascii="Times New Roman" w:hAnsi="Times New Roman"/>
          <w:b/>
          <w:sz w:val="24"/>
          <w:szCs w:val="24"/>
        </w:rPr>
        <w:t>§1</w:t>
      </w:r>
      <w:r w:rsidR="00D4563B" w:rsidRPr="00E83213">
        <w:rPr>
          <w:rFonts w:ascii="Times New Roman" w:hAnsi="Times New Roman"/>
          <w:b/>
          <w:sz w:val="24"/>
          <w:szCs w:val="24"/>
        </w:rPr>
        <w:t>6</w:t>
      </w:r>
    </w:p>
    <w:p w14:paraId="303EFF6A" w14:textId="04C6B2A7" w:rsidR="00347107" w:rsidRPr="00E83213" w:rsidRDefault="00347107" w:rsidP="00F56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213">
        <w:rPr>
          <w:rFonts w:ascii="Times New Roman" w:hAnsi="Times New Roman"/>
          <w:b/>
          <w:sz w:val="24"/>
          <w:szCs w:val="24"/>
        </w:rPr>
        <w:t>Powtórzenie procedury</w:t>
      </w:r>
    </w:p>
    <w:p w14:paraId="7BD9590D" w14:textId="1B11875D" w:rsidR="00347107" w:rsidRPr="00E83213" w:rsidRDefault="00347107" w:rsidP="00F56511">
      <w:pPr>
        <w:pStyle w:val="Akapitzlist"/>
        <w:numPr>
          <w:ilvl w:val="0"/>
          <w:numId w:val="41"/>
        </w:numPr>
        <w:jc w:val="both"/>
      </w:pPr>
      <w:r w:rsidRPr="00E83213">
        <w:t xml:space="preserve">Jeżeli </w:t>
      </w:r>
      <w:r w:rsidR="00D4563B" w:rsidRPr="00E83213">
        <w:t>przetarg</w:t>
      </w:r>
      <w:r w:rsidR="00F56511" w:rsidRPr="00E83213">
        <w:t xml:space="preserve"> </w:t>
      </w:r>
      <w:r w:rsidRPr="00E83213">
        <w:t>zakończył się wynikiem negatywnym, może on</w:t>
      </w:r>
      <w:r w:rsidR="00D4563B" w:rsidRPr="00E83213">
        <w:t xml:space="preserve"> </w:t>
      </w:r>
      <w:r w:rsidRPr="00E83213">
        <w:t>zostać powtórzon</w:t>
      </w:r>
      <w:r w:rsidR="00D4563B" w:rsidRPr="00E83213">
        <w:t>y</w:t>
      </w:r>
      <w:r w:rsidRPr="00E83213">
        <w:t xml:space="preserve"> po upływie 5 dni roboczych licząc od dnia je</w:t>
      </w:r>
      <w:r w:rsidR="00D4563B" w:rsidRPr="00E83213">
        <w:t>go</w:t>
      </w:r>
      <w:r w:rsidRPr="00E83213">
        <w:t xml:space="preserve"> zakończenia.</w:t>
      </w:r>
    </w:p>
    <w:p w14:paraId="5C3A35DE" w14:textId="091FBFD6" w:rsidR="00347107" w:rsidRPr="00E83213" w:rsidRDefault="00347107" w:rsidP="00F56511">
      <w:pPr>
        <w:pStyle w:val="Akapitzlist"/>
        <w:numPr>
          <w:ilvl w:val="0"/>
          <w:numId w:val="41"/>
        </w:numPr>
        <w:jc w:val="both"/>
      </w:pPr>
      <w:r w:rsidRPr="00E83213">
        <w:t xml:space="preserve">W przypadku </w:t>
      </w:r>
      <w:r w:rsidR="00D4563B" w:rsidRPr="00E83213">
        <w:t>powtórzenia</w:t>
      </w:r>
      <w:r w:rsidRPr="00E83213">
        <w:t xml:space="preserve"> </w:t>
      </w:r>
      <w:r w:rsidR="00D4563B" w:rsidRPr="00E83213">
        <w:t>przetargu</w:t>
      </w:r>
      <w:r w:rsidR="00F56511" w:rsidRPr="00E83213">
        <w:t xml:space="preserve"> </w:t>
      </w:r>
      <w:r w:rsidRPr="00E83213">
        <w:t xml:space="preserve">po raz pierwszy cena ustalona pierwotnie jako cena wywoławcza </w:t>
      </w:r>
      <w:r w:rsidR="00F56511" w:rsidRPr="00E83213">
        <w:t>zostaje</w:t>
      </w:r>
      <w:r w:rsidRPr="00E83213">
        <w:t xml:space="preserve"> obniżona, nie więcej jednak niż o 25 %.</w:t>
      </w:r>
      <w:r w:rsidR="00F56511" w:rsidRPr="00E83213">
        <w:t xml:space="preserve"> </w:t>
      </w:r>
    </w:p>
    <w:p w14:paraId="40316016" w14:textId="4F1C222E" w:rsidR="00347107" w:rsidRPr="00E83213" w:rsidRDefault="00347107" w:rsidP="00F56511">
      <w:pPr>
        <w:pStyle w:val="Akapitzlist"/>
        <w:numPr>
          <w:ilvl w:val="0"/>
          <w:numId w:val="41"/>
        </w:numPr>
        <w:jc w:val="both"/>
      </w:pPr>
      <w:r w:rsidRPr="00E83213">
        <w:t xml:space="preserve">W przypadku powtórzenia </w:t>
      </w:r>
      <w:r w:rsidR="00D4563B" w:rsidRPr="00E83213">
        <w:t>przetargu</w:t>
      </w:r>
      <w:r w:rsidRPr="00E83213">
        <w:t xml:space="preserve"> po raz drugi cena ustalona pierwotnie jako cena wywoławcza </w:t>
      </w:r>
      <w:r w:rsidR="00F56511" w:rsidRPr="00E83213">
        <w:t>zostaje obniżona</w:t>
      </w:r>
      <w:r w:rsidRPr="00E83213">
        <w:t>, nie więcej jednak niż o 50%.</w:t>
      </w:r>
    </w:p>
    <w:p w14:paraId="41400F0C" w14:textId="47623AE4" w:rsidR="00347107" w:rsidRPr="00E83213" w:rsidRDefault="00347107" w:rsidP="00F56511">
      <w:pPr>
        <w:pStyle w:val="Akapitzlist"/>
        <w:numPr>
          <w:ilvl w:val="0"/>
          <w:numId w:val="41"/>
        </w:numPr>
        <w:jc w:val="both"/>
      </w:pPr>
      <w:r w:rsidRPr="00E83213">
        <w:t xml:space="preserve">W przypadku kolejnych powtórzeń </w:t>
      </w:r>
      <w:r w:rsidR="00D4563B" w:rsidRPr="00E83213">
        <w:t>przetargu</w:t>
      </w:r>
      <w:r w:rsidRPr="00E83213">
        <w:t xml:space="preserve"> cena ustalona pierwotnie jako cena wywoławcza </w:t>
      </w:r>
      <w:r w:rsidR="00F56511" w:rsidRPr="00E83213">
        <w:t>zostaje obniżona</w:t>
      </w:r>
      <w:r w:rsidRPr="00E83213">
        <w:t>, nie więcej jednak niż o 70 %.</w:t>
      </w:r>
    </w:p>
    <w:p w14:paraId="252111C6" w14:textId="5CA5938D" w:rsidR="00347107" w:rsidRPr="00E83213" w:rsidRDefault="00D4563B" w:rsidP="00F56511">
      <w:pPr>
        <w:pStyle w:val="Akapitzlist"/>
        <w:numPr>
          <w:ilvl w:val="0"/>
          <w:numId w:val="41"/>
        </w:numPr>
        <w:jc w:val="both"/>
        <w:rPr>
          <w:bCs/>
        </w:rPr>
      </w:pPr>
      <w:r w:rsidRPr="00E83213">
        <w:t>Przetarg może być powtarzany</w:t>
      </w:r>
      <w:r w:rsidR="00347107" w:rsidRPr="00E83213">
        <w:t xml:space="preserve"> do czasu sprzedaży </w:t>
      </w:r>
      <w:r w:rsidRPr="00E83213">
        <w:t>samochodu</w:t>
      </w:r>
      <w:r w:rsidR="00347107" w:rsidRPr="00E83213">
        <w:t xml:space="preserve"> lub do momentu wycofania </w:t>
      </w:r>
      <w:r w:rsidRPr="00E83213">
        <w:t>samochodu</w:t>
      </w:r>
      <w:r w:rsidR="00347107" w:rsidRPr="00E83213">
        <w:t xml:space="preserve"> z procedury zbycia przez </w:t>
      </w:r>
      <w:r w:rsidR="00F56511" w:rsidRPr="00E83213">
        <w:t xml:space="preserve">Dyrektora Zespołu. </w:t>
      </w:r>
    </w:p>
    <w:p w14:paraId="571A734B" w14:textId="032CAAD1" w:rsidR="00667CD0" w:rsidRPr="00E83213" w:rsidRDefault="00667CD0" w:rsidP="00667CD0">
      <w:pPr>
        <w:jc w:val="both"/>
        <w:rPr>
          <w:rFonts w:ascii="Times New Roman" w:hAnsi="Times New Roman"/>
          <w:bCs/>
        </w:rPr>
      </w:pPr>
    </w:p>
    <w:p w14:paraId="63A1BEA2" w14:textId="3C7309FE" w:rsidR="00667CD0" w:rsidRPr="00E83213" w:rsidRDefault="00667CD0" w:rsidP="00667CD0">
      <w:pPr>
        <w:jc w:val="both"/>
        <w:rPr>
          <w:rFonts w:ascii="Times New Roman" w:hAnsi="Times New Roman"/>
          <w:bCs/>
        </w:rPr>
      </w:pPr>
    </w:p>
    <w:p w14:paraId="20785EEE" w14:textId="6B51DB95" w:rsidR="00667CD0" w:rsidRPr="00E83213" w:rsidRDefault="00667CD0" w:rsidP="00667CD0">
      <w:pPr>
        <w:jc w:val="right"/>
        <w:rPr>
          <w:rFonts w:ascii="Times New Roman" w:hAnsi="Times New Roman"/>
          <w:bCs/>
          <w:sz w:val="18"/>
          <w:szCs w:val="18"/>
        </w:rPr>
      </w:pPr>
      <w:r w:rsidRPr="00E83213">
        <w:rPr>
          <w:rFonts w:ascii="Times New Roman" w:hAnsi="Times New Roman"/>
          <w:bCs/>
          <w:sz w:val="18"/>
          <w:szCs w:val="18"/>
        </w:rPr>
        <w:lastRenderedPageBreak/>
        <w:t xml:space="preserve">Załącznik nr 1 do regulamin zbywania służbowych samochodów osobowych </w:t>
      </w:r>
    </w:p>
    <w:p w14:paraId="284FF629" w14:textId="0FCE0457" w:rsidR="00667CD0" w:rsidRPr="00E83213" w:rsidRDefault="00667CD0" w:rsidP="00667CD0">
      <w:pPr>
        <w:jc w:val="both"/>
        <w:rPr>
          <w:rFonts w:ascii="Times New Roman" w:hAnsi="Times New Roman"/>
          <w:bCs/>
        </w:rPr>
      </w:pPr>
    </w:p>
    <w:p w14:paraId="0A98DCED" w14:textId="3F614606" w:rsidR="00E83213" w:rsidRPr="00E83213" w:rsidRDefault="00E83213" w:rsidP="00E83213">
      <w:pPr>
        <w:jc w:val="center"/>
        <w:rPr>
          <w:rFonts w:ascii="Times New Roman" w:hAnsi="Times New Roman"/>
          <w:b/>
          <w:sz w:val="24"/>
          <w:szCs w:val="24"/>
        </w:rPr>
      </w:pPr>
      <w:r w:rsidRPr="00E83213">
        <w:rPr>
          <w:rFonts w:ascii="Times New Roman" w:hAnsi="Times New Roman"/>
          <w:b/>
          <w:sz w:val="24"/>
          <w:szCs w:val="24"/>
        </w:rPr>
        <w:t>FORMULARZ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83213" w:rsidRPr="00E83213" w14:paraId="1F371BE9" w14:textId="77777777" w:rsidTr="00BD23C6">
        <w:tc>
          <w:tcPr>
            <w:tcW w:w="9062" w:type="dxa"/>
            <w:gridSpan w:val="2"/>
          </w:tcPr>
          <w:p w14:paraId="562DD6E7" w14:textId="77777777" w:rsidR="00E83213" w:rsidRDefault="00E83213" w:rsidP="00E83213">
            <w:pPr>
              <w:pStyle w:val="Tekstpodstawowywcity"/>
              <w:spacing w:line="276" w:lineRule="auto"/>
              <w:ind w:left="0"/>
              <w:jc w:val="right"/>
            </w:pPr>
          </w:p>
          <w:p w14:paraId="38293084" w14:textId="70FA8784" w:rsidR="00E83213" w:rsidRPr="00E83213" w:rsidRDefault="00E83213" w:rsidP="00E83213">
            <w:pPr>
              <w:pStyle w:val="Tekstpodstawowywcity"/>
              <w:spacing w:line="276" w:lineRule="auto"/>
              <w:ind w:left="0"/>
              <w:jc w:val="right"/>
              <w:rPr>
                <w:b/>
                <w:iCs/>
              </w:rPr>
            </w:pPr>
            <w:r w:rsidRPr="00E83213">
              <w:t>...........................................</w:t>
            </w:r>
          </w:p>
        </w:tc>
      </w:tr>
      <w:tr w:rsidR="00E83213" w:rsidRPr="00E83213" w14:paraId="75F6E696" w14:textId="77777777" w:rsidTr="00BD23C6">
        <w:tc>
          <w:tcPr>
            <w:tcW w:w="9062" w:type="dxa"/>
            <w:gridSpan w:val="2"/>
          </w:tcPr>
          <w:p w14:paraId="585CAA1C" w14:textId="5EDBCEA3" w:rsidR="00E83213" w:rsidRPr="00BD23C6" w:rsidRDefault="00E83213" w:rsidP="00E83213">
            <w:pPr>
              <w:pStyle w:val="Tekstpodstawowywcity"/>
              <w:spacing w:line="276" w:lineRule="auto"/>
              <w:ind w:left="0"/>
              <w:jc w:val="right"/>
              <w:rPr>
                <w:bCs/>
                <w:iCs/>
                <w:sz w:val="22"/>
                <w:szCs w:val="22"/>
              </w:rPr>
            </w:pPr>
            <w:r w:rsidRPr="00BD23C6">
              <w:rPr>
                <w:bCs/>
                <w:iCs/>
                <w:sz w:val="22"/>
                <w:szCs w:val="22"/>
              </w:rPr>
              <w:t>(miejscowość i data)</w:t>
            </w:r>
          </w:p>
        </w:tc>
      </w:tr>
      <w:tr w:rsidR="00E83213" w:rsidRPr="00E83213" w14:paraId="34FD1B9B" w14:textId="77777777" w:rsidTr="00BD23C6">
        <w:tc>
          <w:tcPr>
            <w:tcW w:w="9062" w:type="dxa"/>
            <w:gridSpan w:val="2"/>
          </w:tcPr>
          <w:p w14:paraId="2F486C94" w14:textId="77777777" w:rsidR="00E83213" w:rsidRPr="00BD23C6" w:rsidRDefault="00E83213" w:rsidP="00E83213">
            <w:pPr>
              <w:pStyle w:val="Tekstpodstawowywcity"/>
              <w:spacing w:line="276" w:lineRule="auto"/>
              <w:ind w:left="0"/>
              <w:jc w:val="left"/>
              <w:rPr>
                <w:b/>
                <w:iCs/>
                <w:sz w:val="22"/>
                <w:szCs w:val="22"/>
              </w:rPr>
            </w:pPr>
            <w:r w:rsidRPr="00BD23C6">
              <w:rPr>
                <w:b/>
                <w:iCs/>
                <w:sz w:val="22"/>
                <w:szCs w:val="22"/>
              </w:rPr>
              <w:t>DANE OFERENTA:</w:t>
            </w:r>
          </w:p>
          <w:p w14:paraId="694FC9C9" w14:textId="23633080" w:rsidR="00E83213" w:rsidRPr="00BD23C6" w:rsidRDefault="00E83213" w:rsidP="00E83213">
            <w:pPr>
              <w:pStyle w:val="Tekstpodstawowywcity"/>
              <w:spacing w:line="276" w:lineRule="auto"/>
              <w:ind w:left="0"/>
              <w:jc w:val="left"/>
              <w:rPr>
                <w:b/>
                <w:iCs/>
                <w:sz w:val="22"/>
                <w:szCs w:val="22"/>
              </w:rPr>
            </w:pPr>
          </w:p>
        </w:tc>
      </w:tr>
      <w:tr w:rsidR="00E83213" w14:paraId="567DE92C" w14:textId="77777777" w:rsidTr="00BD23C6">
        <w:tc>
          <w:tcPr>
            <w:tcW w:w="4531" w:type="dxa"/>
          </w:tcPr>
          <w:p w14:paraId="74A2F550" w14:textId="772968A2" w:rsidR="00E83213" w:rsidRPr="00E83213" w:rsidRDefault="00E83213" w:rsidP="00E83213">
            <w:pPr>
              <w:pStyle w:val="Tekstpodstawowywcity"/>
              <w:spacing w:line="276" w:lineRule="auto"/>
              <w:ind w:left="0"/>
              <w:jc w:val="left"/>
              <w:rPr>
                <w:bCs/>
                <w:iCs/>
                <w:sz w:val="22"/>
                <w:szCs w:val="22"/>
              </w:rPr>
            </w:pPr>
            <w:r w:rsidRPr="00E83213">
              <w:rPr>
                <w:bCs/>
                <w:iCs/>
                <w:sz w:val="22"/>
                <w:szCs w:val="22"/>
              </w:rPr>
              <w:t>Imię i nazwisko/nazwa firmy</w:t>
            </w:r>
          </w:p>
        </w:tc>
        <w:tc>
          <w:tcPr>
            <w:tcW w:w="4531" w:type="dxa"/>
          </w:tcPr>
          <w:p w14:paraId="19B4A0C6" w14:textId="77777777" w:rsidR="00E83213" w:rsidRDefault="00E83213" w:rsidP="00E83213">
            <w:pPr>
              <w:pStyle w:val="Tekstpodstawowywcity"/>
              <w:spacing w:line="276" w:lineRule="auto"/>
              <w:ind w:left="0"/>
              <w:jc w:val="left"/>
            </w:pPr>
          </w:p>
          <w:p w14:paraId="398F40B5" w14:textId="47B22EA7" w:rsidR="00E83213" w:rsidRDefault="00E83213" w:rsidP="00E83213">
            <w:pPr>
              <w:pStyle w:val="Tekstpodstawowywcity"/>
              <w:spacing w:line="276" w:lineRule="auto"/>
              <w:ind w:left="0"/>
              <w:jc w:val="left"/>
            </w:pPr>
            <w:r w:rsidRPr="00E83213">
              <w:t>.................................................................</w:t>
            </w:r>
          </w:p>
          <w:p w14:paraId="2AA9FDE4" w14:textId="707E54FC" w:rsidR="00E83213" w:rsidRDefault="00E83213" w:rsidP="00E83213">
            <w:pPr>
              <w:pStyle w:val="Tekstpodstawowywcity"/>
              <w:spacing w:line="276" w:lineRule="auto"/>
              <w:ind w:left="0"/>
              <w:jc w:val="left"/>
              <w:rPr>
                <w:b/>
                <w:i/>
              </w:rPr>
            </w:pPr>
          </w:p>
        </w:tc>
      </w:tr>
      <w:tr w:rsidR="00E83213" w14:paraId="0A5EABC7" w14:textId="77777777" w:rsidTr="00BD23C6">
        <w:tc>
          <w:tcPr>
            <w:tcW w:w="4531" w:type="dxa"/>
          </w:tcPr>
          <w:p w14:paraId="3767128E" w14:textId="25C1A58F" w:rsidR="00E83213" w:rsidRPr="00E83213" w:rsidRDefault="00E83213" w:rsidP="00E83213">
            <w:pPr>
              <w:pStyle w:val="Tekstpodstawowywcity"/>
              <w:spacing w:line="276" w:lineRule="auto"/>
              <w:ind w:left="0"/>
              <w:jc w:val="left"/>
              <w:rPr>
                <w:bCs/>
                <w:iCs/>
                <w:sz w:val="22"/>
                <w:szCs w:val="22"/>
              </w:rPr>
            </w:pPr>
            <w:r w:rsidRPr="00E83213">
              <w:rPr>
                <w:bCs/>
                <w:iCs/>
                <w:sz w:val="22"/>
                <w:szCs w:val="22"/>
              </w:rPr>
              <w:t>Miejsce zamieszkania/siedziba firmy oferenta:</w:t>
            </w:r>
          </w:p>
        </w:tc>
        <w:tc>
          <w:tcPr>
            <w:tcW w:w="4531" w:type="dxa"/>
          </w:tcPr>
          <w:p w14:paraId="30695DF7" w14:textId="77777777" w:rsidR="00E83213" w:rsidRDefault="00E83213" w:rsidP="00E83213">
            <w:pPr>
              <w:pStyle w:val="Tekstpodstawowywcity"/>
              <w:spacing w:line="276" w:lineRule="auto"/>
              <w:ind w:left="0"/>
              <w:jc w:val="left"/>
            </w:pPr>
          </w:p>
          <w:p w14:paraId="12A4BE63" w14:textId="77777777" w:rsidR="00E83213" w:rsidRDefault="00E83213" w:rsidP="00E83213">
            <w:pPr>
              <w:pStyle w:val="Tekstpodstawowywcity"/>
              <w:spacing w:line="276" w:lineRule="auto"/>
              <w:ind w:left="0"/>
              <w:jc w:val="left"/>
            </w:pPr>
            <w:r w:rsidRPr="00E83213">
              <w:t>.................................................................</w:t>
            </w:r>
          </w:p>
          <w:p w14:paraId="083F95B3" w14:textId="5546A7EB" w:rsidR="00E83213" w:rsidRDefault="00E83213" w:rsidP="00E83213">
            <w:pPr>
              <w:pStyle w:val="Tekstpodstawowywcity"/>
              <w:spacing w:line="276" w:lineRule="auto"/>
              <w:ind w:left="0"/>
              <w:jc w:val="left"/>
              <w:rPr>
                <w:b/>
                <w:i/>
              </w:rPr>
            </w:pPr>
          </w:p>
        </w:tc>
      </w:tr>
      <w:tr w:rsidR="00E83213" w14:paraId="543424D4" w14:textId="77777777" w:rsidTr="00BD23C6">
        <w:tc>
          <w:tcPr>
            <w:tcW w:w="4531" w:type="dxa"/>
          </w:tcPr>
          <w:p w14:paraId="6CF0AA29" w14:textId="0B8D3C3E" w:rsidR="00E83213" w:rsidRPr="00E83213" w:rsidRDefault="00E83213" w:rsidP="00E83213">
            <w:pPr>
              <w:pStyle w:val="Tekstpodstawowywcity"/>
              <w:spacing w:line="276" w:lineRule="auto"/>
              <w:ind w:left="0"/>
              <w:jc w:val="left"/>
              <w:rPr>
                <w:bCs/>
                <w:iCs/>
                <w:sz w:val="22"/>
                <w:szCs w:val="22"/>
              </w:rPr>
            </w:pPr>
            <w:r w:rsidRPr="00E83213">
              <w:rPr>
                <w:bCs/>
                <w:iCs/>
                <w:sz w:val="22"/>
                <w:szCs w:val="22"/>
              </w:rPr>
              <w:t>PESEL/REGON:</w:t>
            </w:r>
          </w:p>
        </w:tc>
        <w:tc>
          <w:tcPr>
            <w:tcW w:w="4531" w:type="dxa"/>
          </w:tcPr>
          <w:p w14:paraId="1064301B" w14:textId="77777777" w:rsidR="00E83213" w:rsidRDefault="00E83213" w:rsidP="00E83213">
            <w:pPr>
              <w:pStyle w:val="Tekstpodstawowywcity"/>
              <w:spacing w:line="276" w:lineRule="auto"/>
              <w:ind w:left="0"/>
              <w:jc w:val="left"/>
            </w:pPr>
          </w:p>
          <w:p w14:paraId="74933AA6" w14:textId="77777777" w:rsidR="00E83213" w:rsidRDefault="00E83213" w:rsidP="00E83213">
            <w:pPr>
              <w:pStyle w:val="Tekstpodstawowywcity"/>
              <w:spacing w:line="276" w:lineRule="auto"/>
              <w:ind w:left="0"/>
              <w:jc w:val="left"/>
            </w:pPr>
            <w:r w:rsidRPr="00E83213">
              <w:t>.................................................................</w:t>
            </w:r>
          </w:p>
          <w:p w14:paraId="67BCE1ED" w14:textId="6B534537" w:rsidR="00E83213" w:rsidRDefault="00E83213" w:rsidP="00E83213">
            <w:pPr>
              <w:pStyle w:val="Tekstpodstawowywcity"/>
              <w:spacing w:line="276" w:lineRule="auto"/>
              <w:ind w:left="0"/>
              <w:jc w:val="left"/>
              <w:rPr>
                <w:b/>
                <w:i/>
              </w:rPr>
            </w:pPr>
          </w:p>
        </w:tc>
      </w:tr>
      <w:tr w:rsidR="00E83213" w14:paraId="57669D20" w14:textId="77777777" w:rsidTr="00BD23C6">
        <w:tc>
          <w:tcPr>
            <w:tcW w:w="4531" w:type="dxa"/>
          </w:tcPr>
          <w:p w14:paraId="6F75A9C9" w14:textId="60426412" w:rsidR="00E83213" w:rsidRPr="00E83213" w:rsidRDefault="00E83213" w:rsidP="00E83213">
            <w:pPr>
              <w:pStyle w:val="Tekstpodstawowywcity"/>
              <w:spacing w:line="276" w:lineRule="auto"/>
              <w:ind w:left="0"/>
              <w:jc w:val="left"/>
              <w:rPr>
                <w:bCs/>
                <w:iCs/>
                <w:sz w:val="22"/>
                <w:szCs w:val="22"/>
              </w:rPr>
            </w:pPr>
            <w:r w:rsidRPr="00E83213">
              <w:rPr>
                <w:bCs/>
                <w:iCs/>
                <w:sz w:val="22"/>
                <w:szCs w:val="22"/>
              </w:rPr>
              <w:t>Numer NIP:</w:t>
            </w:r>
          </w:p>
        </w:tc>
        <w:tc>
          <w:tcPr>
            <w:tcW w:w="4531" w:type="dxa"/>
          </w:tcPr>
          <w:p w14:paraId="1284167D" w14:textId="77777777" w:rsidR="00E83213" w:rsidRDefault="00E83213" w:rsidP="00E83213">
            <w:pPr>
              <w:pStyle w:val="Tekstpodstawowywcity"/>
              <w:spacing w:line="276" w:lineRule="auto"/>
              <w:ind w:left="0"/>
              <w:jc w:val="left"/>
            </w:pPr>
          </w:p>
          <w:p w14:paraId="16A9F5AF" w14:textId="77777777" w:rsidR="00E83213" w:rsidRDefault="00E83213" w:rsidP="00E83213">
            <w:pPr>
              <w:pStyle w:val="Tekstpodstawowywcity"/>
              <w:spacing w:line="276" w:lineRule="auto"/>
              <w:ind w:left="0"/>
              <w:jc w:val="left"/>
            </w:pPr>
            <w:r w:rsidRPr="00E83213">
              <w:t>.................................................................</w:t>
            </w:r>
          </w:p>
          <w:p w14:paraId="0FFF7CE2" w14:textId="4F3DF341" w:rsidR="00E83213" w:rsidRDefault="00E83213" w:rsidP="00E83213">
            <w:pPr>
              <w:pStyle w:val="Tekstpodstawowywcity"/>
              <w:spacing w:line="276" w:lineRule="auto"/>
              <w:ind w:left="0"/>
              <w:jc w:val="left"/>
              <w:rPr>
                <w:b/>
                <w:i/>
              </w:rPr>
            </w:pPr>
          </w:p>
        </w:tc>
      </w:tr>
      <w:tr w:rsidR="00E83213" w14:paraId="737C0E45" w14:textId="77777777" w:rsidTr="00BD23C6">
        <w:tc>
          <w:tcPr>
            <w:tcW w:w="4531" w:type="dxa"/>
          </w:tcPr>
          <w:p w14:paraId="16A6C937" w14:textId="5AC5C75E" w:rsidR="00E83213" w:rsidRPr="00E83213" w:rsidRDefault="00E83213" w:rsidP="00E83213">
            <w:pPr>
              <w:pStyle w:val="Tekstpodstawowywcity"/>
              <w:spacing w:line="276" w:lineRule="auto"/>
              <w:ind w:left="0"/>
              <w:jc w:val="left"/>
              <w:rPr>
                <w:bCs/>
                <w:iCs/>
                <w:sz w:val="22"/>
                <w:szCs w:val="22"/>
              </w:rPr>
            </w:pPr>
            <w:r w:rsidRPr="00E83213">
              <w:rPr>
                <w:bCs/>
                <w:iCs/>
                <w:sz w:val="22"/>
                <w:szCs w:val="22"/>
              </w:rPr>
              <w:t>Numer KRS:</w:t>
            </w:r>
          </w:p>
        </w:tc>
        <w:tc>
          <w:tcPr>
            <w:tcW w:w="4531" w:type="dxa"/>
          </w:tcPr>
          <w:p w14:paraId="4A38ECC9" w14:textId="77777777" w:rsidR="00E83213" w:rsidRDefault="00E83213" w:rsidP="00E83213">
            <w:pPr>
              <w:pStyle w:val="Tekstpodstawowywcity"/>
              <w:spacing w:line="276" w:lineRule="auto"/>
              <w:ind w:left="0"/>
              <w:jc w:val="left"/>
            </w:pPr>
          </w:p>
          <w:p w14:paraId="5040140F" w14:textId="77777777" w:rsidR="00E83213" w:rsidRDefault="00E83213" w:rsidP="00E83213">
            <w:pPr>
              <w:pStyle w:val="Tekstpodstawowywcity"/>
              <w:spacing w:line="276" w:lineRule="auto"/>
              <w:ind w:left="0"/>
              <w:jc w:val="left"/>
            </w:pPr>
            <w:r w:rsidRPr="00E83213">
              <w:t>.................................................................</w:t>
            </w:r>
          </w:p>
          <w:p w14:paraId="17820EBC" w14:textId="1142F1BA" w:rsidR="00E83213" w:rsidRDefault="00E83213" w:rsidP="00E83213">
            <w:pPr>
              <w:pStyle w:val="Tekstpodstawowywcity"/>
              <w:spacing w:line="276" w:lineRule="auto"/>
              <w:ind w:left="0"/>
              <w:jc w:val="left"/>
              <w:rPr>
                <w:b/>
                <w:i/>
              </w:rPr>
            </w:pPr>
          </w:p>
        </w:tc>
      </w:tr>
      <w:tr w:rsidR="00E83213" w14:paraId="603DC84D" w14:textId="77777777" w:rsidTr="00BD23C6">
        <w:tc>
          <w:tcPr>
            <w:tcW w:w="4531" w:type="dxa"/>
          </w:tcPr>
          <w:p w14:paraId="7E6D2667" w14:textId="243D5274" w:rsidR="00E83213" w:rsidRPr="00E83213" w:rsidRDefault="00E83213" w:rsidP="00E83213">
            <w:pPr>
              <w:pStyle w:val="Tekstpodstawowywcity"/>
              <w:spacing w:line="276" w:lineRule="auto"/>
              <w:ind w:left="0"/>
              <w:jc w:val="left"/>
              <w:rPr>
                <w:bCs/>
                <w:iCs/>
                <w:sz w:val="22"/>
                <w:szCs w:val="22"/>
              </w:rPr>
            </w:pPr>
            <w:r w:rsidRPr="00E83213">
              <w:rPr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3AC3B663" w14:textId="77777777" w:rsidR="00E83213" w:rsidRDefault="00E83213" w:rsidP="00E83213">
            <w:pPr>
              <w:pStyle w:val="Tekstpodstawowywcity"/>
              <w:spacing w:line="276" w:lineRule="auto"/>
              <w:ind w:left="0"/>
              <w:jc w:val="left"/>
            </w:pPr>
          </w:p>
          <w:p w14:paraId="68C863CA" w14:textId="77777777" w:rsidR="00E83213" w:rsidRDefault="00E83213" w:rsidP="00E83213">
            <w:pPr>
              <w:pStyle w:val="Tekstpodstawowywcity"/>
              <w:spacing w:line="276" w:lineRule="auto"/>
              <w:ind w:left="0"/>
              <w:jc w:val="left"/>
            </w:pPr>
            <w:r w:rsidRPr="00E83213">
              <w:t>.................................................................</w:t>
            </w:r>
          </w:p>
          <w:p w14:paraId="3C674138" w14:textId="454E52B9" w:rsidR="00E83213" w:rsidRDefault="00E83213" w:rsidP="00E83213">
            <w:pPr>
              <w:pStyle w:val="Tekstpodstawowywcity"/>
              <w:spacing w:line="276" w:lineRule="auto"/>
              <w:ind w:left="0"/>
              <w:jc w:val="left"/>
              <w:rPr>
                <w:b/>
                <w:i/>
              </w:rPr>
            </w:pPr>
          </w:p>
        </w:tc>
      </w:tr>
      <w:tr w:rsidR="00E83213" w14:paraId="025370B2" w14:textId="77777777" w:rsidTr="00BD23C6">
        <w:tc>
          <w:tcPr>
            <w:tcW w:w="4531" w:type="dxa"/>
          </w:tcPr>
          <w:p w14:paraId="408DC5EE" w14:textId="17B993C1" w:rsidR="00E83213" w:rsidRPr="00E83213" w:rsidRDefault="00E83213" w:rsidP="00E83213">
            <w:pPr>
              <w:pStyle w:val="Tekstpodstawowywcity"/>
              <w:spacing w:line="276" w:lineRule="auto"/>
              <w:ind w:left="0"/>
              <w:jc w:val="left"/>
              <w:rPr>
                <w:bCs/>
                <w:iCs/>
                <w:sz w:val="22"/>
                <w:szCs w:val="22"/>
              </w:rPr>
            </w:pPr>
            <w:r w:rsidRPr="00E83213">
              <w:rPr>
                <w:bCs/>
                <w:iCs/>
                <w:sz w:val="22"/>
                <w:szCs w:val="22"/>
              </w:rPr>
              <w:t>Adres e-mail:</w:t>
            </w:r>
            <w:r w:rsidRPr="00E83213">
              <w:rPr>
                <w:bCs/>
                <w:iCs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7CEB561B" w14:textId="77777777" w:rsidR="00E83213" w:rsidRDefault="00E83213" w:rsidP="00E83213">
            <w:pPr>
              <w:pStyle w:val="Tekstpodstawowywcity"/>
              <w:spacing w:line="276" w:lineRule="auto"/>
              <w:ind w:left="0"/>
              <w:jc w:val="left"/>
            </w:pPr>
          </w:p>
          <w:p w14:paraId="748CB174" w14:textId="77777777" w:rsidR="00E83213" w:rsidRDefault="00E83213" w:rsidP="00E83213">
            <w:pPr>
              <w:pStyle w:val="Tekstpodstawowywcity"/>
              <w:spacing w:line="276" w:lineRule="auto"/>
              <w:ind w:left="0"/>
              <w:jc w:val="left"/>
            </w:pPr>
            <w:r w:rsidRPr="00E83213">
              <w:t>.................................................................</w:t>
            </w:r>
          </w:p>
          <w:p w14:paraId="19EF09B0" w14:textId="6AA91B64" w:rsidR="00E83213" w:rsidRDefault="00E83213" w:rsidP="00E83213">
            <w:pPr>
              <w:pStyle w:val="Tekstpodstawowywcity"/>
              <w:spacing w:line="276" w:lineRule="auto"/>
              <w:ind w:left="0"/>
              <w:jc w:val="left"/>
              <w:rPr>
                <w:b/>
                <w:i/>
              </w:rPr>
            </w:pPr>
          </w:p>
        </w:tc>
      </w:tr>
    </w:tbl>
    <w:p w14:paraId="51B1C811" w14:textId="2CA7C3F3" w:rsidR="00667CD0" w:rsidRPr="00E83213" w:rsidRDefault="00667CD0" w:rsidP="00E83213">
      <w:pPr>
        <w:pStyle w:val="Tekstpodstawowywcity"/>
        <w:spacing w:line="276" w:lineRule="auto"/>
        <w:ind w:left="0"/>
        <w:jc w:val="left"/>
        <w:rPr>
          <w:b/>
          <w:i/>
        </w:rPr>
      </w:pPr>
      <w:bookmarkStart w:id="1" w:name="_GoBack"/>
      <w:bookmarkEnd w:id="1"/>
      <w:r w:rsidRPr="00E83213">
        <w:rPr>
          <w:b/>
          <w:i/>
        </w:rPr>
        <w:br/>
      </w:r>
    </w:p>
    <w:p w14:paraId="287AFD66" w14:textId="0E34A919" w:rsidR="00667CD0" w:rsidRPr="00BD23C6" w:rsidRDefault="00667CD0" w:rsidP="00BD23C6">
      <w:pPr>
        <w:pStyle w:val="Nagwek4"/>
        <w:spacing w:line="276" w:lineRule="auto"/>
        <w:ind w:left="709" w:hanging="709"/>
        <w:jc w:val="left"/>
        <w:rPr>
          <w:lang w:val="en-US"/>
        </w:rPr>
      </w:pPr>
    </w:p>
    <w:p w14:paraId="79ECC070" w14:textId="4FF91373" w:rsidR="00667CD0" w:rsidRPr="00E83213" w:rsidRDefault="00667CD0" w:rsidP="00667CD0">
      <w:pPr>
        <w:pStyle w:val="Akapitzlist"/>
        <w:spacing w:line="276" w:lineRule="auto"/>
        <w:ind w:left="709" w:hanging="709"/>
        <w:jc w:val="right"/>
      </w:pPr>
      <w:r w:rsidRPr="00E83213">
        <w:br/>
      </w:r>
    </w:p>
    <w:p w14:paraId="62BBD98A" w14:textId="359C0C68" w:rsidR="00667CD0" w:rsidRDefault="00667CD0" w:rsidP="00667CD0">
      <w:pPr>
        <w:jc w:val="both"/>
        <w:rPr>
          <w:rFonts w:ascii="Times New Roman" w:hAnsi="Times New Roman"/>
          <w:bCs/>
        </w:rPr>
      </w:pPr>
    </w:p>
    <w:p w14:paraId="3E94BE35" w14:textId="77777777" w:rsidR="00E83213" w:rsidRPr="00E83213" w:rsidRDefault="00E83213" w:rsidP="00667CD0">
      <w:pPr>
        <w:jc w:val="both"/>
        <w:rPr>
          <w:rFonts w:ascii="Times New Roman" w:hAnsi="Times New Roman"/>
          <w:bCs/>
        </w:rPr>
      </w:pPr>
    </w:p>
    <w:sectPr w:rsidR="00E83213" w:rsidRPr="00E832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C84C9" w14:textId="77777777" w:rsidR="008B7F43" w:rsidRDefault="008B7F43" w:rsidP="00F56511">
      <w:pPr>
        <w:spacing w:after="0" w:line="240" w:lineRule="auto"/>
      </w:pPr>
      <w:r>
        <w:separator/>
      </w:r>
    </w:p>
  </w:endnote>
  <w:endnote w:type="continuationSeparator" w:id="0">
    <w:p w14:paraId="5BAAE1F9" w14:textId="77777777" w:rsidR="008B7F43" w:rsidRDefault="008B7F43" w:rsidP="00F5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0851711"/>
      <w:docPartObj>
        <w:docPartGallery w:val="Page Numbers (Bottom of Page)"/>
        <w:docPartUnique/>
      </w:docPartObj>
    </w:sdtPr>
    <w:sdtEndPr/>
    <w:sdtContent>
      <w:p w14:paraId="621F0314" w14:textId="655CEE91" w:rsidR="00F56511" w:rsidRDefault="00F565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EA6">
          <w:rPr>
            <w:noProof/>
          </w:rPr>
          <w:t>5</w:t>
        </w:r>
        <w:r>
          <w:fldChar w:fldCharType="end"/>
        </w:r>
      </w:p>
    </w:sdtContent>
  </w:sdt>
  <w:p w14:paraId="09FFBA93" w14:textId="77777777" w:rsidR="00F56511" w:rsidRDefault="00F565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9C980" w14:textId="77777777" w:rsidR="008B7F43" w:rsidRDefault="008B7F43" w:rsidP="00F56511">
      <w:pPr>
        <w:spacing w:after="0" w:line="240" w:lineRule="auto"/>
      </w:pPr>
      <w:r>
        <w:separator/>
      </w:r>
    </w:p>
  </w:footnote>
  <w:footnote w:type="continuationSeparator" w:id="0">
    <w:p w14:paraId="242D0845" w14:textId="77777777" w:rsidR="008B7F43" w:rsidRDefault="008B7F43" w:rsidP="00F56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C8D1B" w14:textId="6F449A3A" w:rsidR="00667CD0" w:rsidRPr="00667CD0" w:rsidRDefault="00667CD0" w:rsidP="00667CD0">
    <w:pPr>
      <w:pStyle w:val="Nagwek"/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E1"/>
    <w:multiLevelType w:val="hybridMultilevel"/>
    <w:tmpl w:val="38A8FEB2"/>
    <w:lvl w:ilvl="0" w:tplc="83E8E9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13D40"/>
    <w:multiLevelType w:val="hybridMultilevel"/>
    <w:tmpl w:val="93EEAC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FE7C33"/>
    <w:multiLevelType w:val="hybridMultilevel"/>
    <w:tmpl w:val="E3E8D09A"/>
    <w:lvl w:ilvl="0" w:tplc="62805D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02FBF"/>
    <w:multiLevelType w:val="hybridMultilevel"/>
    <w:tmpl w:val="38A8FEB2"/>
    <w:lvl w:ilvl="0" w:tplc="83E8E9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417C1"/>
    <w:multiLevelType w:val="hybridMultilevel"/>
    <w:tmpl w:val="F4F87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81025"/>
    <w:multiLevelType w:val="hybridMultilevel"/>
    <w:tmpl w:val="BBD2DD3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C9866F7"/>
    <w:multiLevelType w:val="hybridMultilevel"/>
    <w:tmpl w:val="38A8FEB2"/>
    <w:lvl w:ilvl="0" w:tplc="83E8E9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11812"/>
    <w:multiLevelType w:val="hybridMultilevel"/>
    <w:tmpl w:val="7430B50C"/>
    <w:lvl w:ilvl="0" w:tplc="01FEC8A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C7B5C10"/>
    <w:multiLevelType w:val="hybridMultilevel"/>
    <w:tmpl w:val="1E9A411C"/>
    <w:lvl w:ilvl="0" w:tplc="04150011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CEB0ED2"/>
    <w:multiLevelType w:val="hybridMultilevel"/>
    <w:tmpl w:val="93EEAC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F8F6011"/>
    <w:multiLevelType w:val="hybridMultilevel"/>
    <w:tmpl w:val="C9E6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912FB"/>
    <w:multiLevelType w:val="hybridMultilevel"/>
    <w:tmpl w:val="38A8FEB2"/>
    <w:lvl w:ilvl="0" w:tplc="83E8E9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A301D"/>
    <w:multiLevelType w:val="hybridMultilevel"/>
    <w:tmpl w:val="38A8FEB2"/>
    <w:lvl w:ilvl="0" w:tplc="83E8E9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A7F00"/>
    <w:multiLevelType w:val="hybridMultilevel"/>
    <w:tmpl w:val="F4F87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87FE4"/>
    <w:multiLevelType w:val="hybridMultilevel"/>
    <w:tmpl w:val="AAE8339E"/>
    <w:lvl w:ilvl="0" w:tplc="5B948F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832231"/>
    <w:multiLevelType w:val="hybridMultilevel"/>
    <w:tmpl w:val="C9E6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E1055"/>
    <w:multiLevelType w:val="hybridMultilevel"/>
    <w:tmpl w:val="38A8FEB2"/>
    <w:lvl w:ilvl="0" w:tplc="83E8E9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B20A2"/>
    <w:multiLevelType w:val="hybridMultilevel"/>
    <w:tmpl w:val="597C4090"/>
    <w:lvl w:ilvl="0" w:tplc="3D72CF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21D62"/>
    <w:multiLevelType w:val="hybridMultilevel"/>
    <w:tmpl w:val="93EEAC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5CB4A05"/>
    <w:multiLevelType w:val="hybridMultilevel"/>
    <w:tmpl w:val="E94A63A4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FBD4922"/>
    <w:multiLevelType w:val="hybridMultilevel"/>
    <w:tmpl w:val="CB9E0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208AF"/>
    <w:multiLevelType w:val="hybridMultilevel"/>
    <w:tmpl w:val="A94C7958"/>
    <w:lvl w:ilvl="0" w:tplc="04150011">
      <w:start w:val="1"/>
      <w:numFmt w:val="decimal"/>
      <w:lvlText w:val="%1)"/>
      <w:lvlJc w:val="left"/>
      <w:pPr>
        <w:ind w:left="1931" w:hanging="360"/>
      </w:pPr>
      <w:rPr>
        <w:rFonts w:hint="eastAsia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2" w15:restartNumberingAfterBreak="0">
    <w:nsid w:val="5B4402C6"/>
    <w:multiLevelType w:val="hybridMultilevel"/>
    <w:tmpl w:val="93EEAC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F7B4D77"/>
    <w:multiLevelType w:val="hybridMultilevel"/>
    <w:tmpl w:val="8236E96E"/>
    <w:lvl w:ilvl="0" w:tplc="DBCCC8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22472"/>
    <w:multiLevelType w:val="hybridMultilevel"/>
    <w:tmpl w:val="93EEAC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5E71B29"/>
    <w:multiLevelType w:val="hybridMultilevel"/>
    <w:tmpl w:val="F4F87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83528"/>
    <w:multiLevelType w:val="hybridMultilevel"/>
    <w:tmpl w:val="497EF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66860"/>
    <w:multiLevelType w:val="hybridMultilevel"/>
    <w:tmpl w:val="38A8FEB2"/>
    <w:lvl w:ilvl="0" w:tplc="83E8E9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411AF"/>
    <w:multiLevelType w:val="hybridMultilevel"/>
    <w:tmpl w:val="96B0660A"/>
    <w:lvl w:ilvl="0" w:tplc="FB3A68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24E8E"/>
    <w:multiLevelType w:val="hybridMultilevel"/>
    <w:tmpl w:val="C9E6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92CBE"/>
    <w:multiLevelType w:val="hybridMultilevel"/>
    <w:tmpl w:val="597C4090"/>
    <w:lvl w:ilvl="0" w:tplc="3D72CF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E4F2F"/>
    <w:multiLevelType w:val="hybridMultilevel"/>
    <w:tmpl w:val="38A8FEB2"/>
    <w:lvl w:ilvl="0" w:tplc="83E8E9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C1382"/>
    <w:multiLevelType w:val="hybridMultilevel"/>
    <w:tmpl w:val="DC564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858EE"/>
    <w:multiLevelType w:val="hybridMultilevel"/>
    <w:tmpl w:val="F4C0EE30"/>
    <w:lvl w:ilvl="0" w:tplc="C9AAF9DC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3EF6FB3"/>
    <w:multiLevelType w:val="hybridMultilevel"/>
    <w:tmpl w:val="C9E6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927A3"/>
    <w:multiLevelType w:val="hybridMultilevel"/>
    <w:tmpl w:val="93EEAC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9336508"/>
    <w:multiLevelType w:val="hybridMultilevel"/>
    <w:tmpl w:val="93EEAC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94D4014"/>
    <w:multiLevelType w:val="hybridMultilevel"/>
    <w:tmpl w:val="25EC5B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DE3641"/>
    <w:multiLevelType w:val="hybridMultilevel"/>
    <w:tmpl w:val="38A8FEB2"/>
    <w:lvl w:ilvl="0" w:tplc="83E8E9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</w:num>
  <w:num w:numId="6">
    <w:abstractNumId w:val="2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30"/>
  </w:num>
  <w:num w:numId="10">
    <w:abstractNumId w:val="2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34"/>
  </w:num>
  <w:num w:numId="15">
    <w:abstractNumId w:val="15"/>
  </w:num>
  <w:num w:numId="16">
    <w:abstractNumId w:val="37"/>
  </w:num>
  <w:num w:numId="17">
    <w:abstractNumId w:val="24"/>
  </w:num>
  <w:num w:numId="18">
    <w:abstractNumId w:val="4"/>
  </w:num>
  <w:num w:numId="19">
    <w:abstractNumId w:val="36"/>
  </w:num>
  <w:num w:numId="2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1"/>
  </w:num>
  <w:num w:numId="24">
    <w:abstractNumId w:val="5"/>
  </w:num>
  <w:num w:numId="25">
    <w:abstractNumId w:val="23"/>
  </w:num>
  <w:num w:numId="26">
    <w:abstractNumId w:val="25"/>
  </w:num>
  <w:num w:numId="27">
    <w:abstractNumId w:val="13"/>
  </w:num>
  <w:num w:numId="28">
    <w:abstractNumId w:val="16"/>
  </w:num>
  <w:num w:numId="29">
    <w:abstractNumId w:val="6"/>
  </w:num>
  <w:num w:numId="30">
    <w:abstractNumId w:val="35"/>
  </w:num>
  <w:num w:numId="31">
    <w:abstractNumId w:val="3"/>
  </w:num>
  <w:num w:numId="32">
    <w:abstractNumId w:val="22"/>
  </w:num>
  <w:num w:numId="33">
    <w:abstractNumId w:val="31"/>
  </w:num>
  <w:num w:numId="34">
    <w:abstractNumId w:val="0"/>
  </w:num>
  <w:num w:numId="35">
    <w:abstractNumId w:val="27"/>
  </w:num>
  <w:num w:numId="36">
    <w:abstractNumId w:val="38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8"/>
  </w:num>
  <w:num w:numId="40">
    <w:abstractNumId w:val="1"/>
  </w:num>
  <w:num w:numId="41">
    <w:abstractNumId w:val="12"/>
  </w:num>
  <w:num w:numId="42">
    <w:abstractNumId w:val="20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FF"/>
    <w:rsid w:val="000A6D39"/>
    <w:rsid w:val="000E2FAE"/>
    <w:rsid w:val="000E4F5C"/>
    <w:rsid w:val="0012431B"/>
    <w:rsid w:val="00347107"/>
    <w:rsid w:val="0035632C"/>
    <w:rsid w:val="0047298B"/>
    <w:rsid w:val="004A704E"/>
    <w:rsid w:val="00627657"/>
    <w:rsid w:val="006671A0"/>
    <w:rsid w:val="00667CD0"/>
    <w:rsid w:val="006A24CC"/>
    <w:rsid w:val="007D042D"/>
    <w:rsid w:val="008074FF"/>
    <w:rsid w:val="00811EA6"/>
    <w:rsid w:val="008B7F43"/>
    <w:rsid w:val="00923A2B"/>
    <w:rsid w:val="00952279"/>
    <w:rsid w:val="00971956"/>
    <w:rsid w:val="00982B83"/>
    <w:rsid w:val="009F560F"/>
    <w:rsid w:val="00A236DE"/>
    <w:rsid w:val="00B86411"/>
    <w:rsid w:val="00BD23C6"/>
    <w:rsid w:val="00C31A18"/>
    <w:rsid w:val="00CA737F"/>
    <w:rsid w:val="00D4563B"/>
    <w:rsid w:val="00D95CFC"/>
    <w:rsid w:val="00DB2C88"/>
    <w:rsid w:val="00E744A4"/>
    <w:rsid w:val="00E83213"/>
    <w:rsid w:val="00EC456B"/>
    <w:rsid w:val="00F5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01A1"/>
  <w15:chartTrackingRefBased/>
  <w15:docId w15:val="{CDE9B7AC-7696-41D8-BA7B-0230B0C7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74FF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nhideWhenUsed/>
    <w:qFormat/>
    <w:rsid w:val="00667CD0"/>
    <w:pPr>
      <w:keepNext/>
      <w:spacing w:after="0" w:line="360" w:lineRule="auto"/>
      <w:ind w:left="357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4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51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56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511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667CD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67CD0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7CD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2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2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02329-A202-4D07-BD6F-F7D96F4B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1965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Szufel</dc:creator>
  <cp:keywords/>
  <dc:description/>
  <cp:lastModifiedBy>Krzysztof Antoniak</cp:lastModifiedBy>
  <cp:revision>7</cp:revision>
  <cp:lastPrinted>2020-09-22T12:10:00Z</cp:lastPrinted>
  <dcterms:created xsi:type="dcterms:W3CDTF">2020-09-09T16:23:00Z</dcterms:created>
  <dcterms:modified xsi:type="dcterms:W3CDTF">2024-10-30T11:43:00Z</dcterms:modified>
</cp:coreProperties>
</file>